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67F4" w:rsidRPr="00357CDE" w:rsidRDefault="008167F4" w:rsidP="008167F4">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w:t>
      </w:r>
      <w:r w:rsidR="003B7854">
        <w:rPr>
          <w:rFonts w:cs="Arial"/>
          <w:b/>
          <w:sz w:val="24"/>
          <w:szCs w:val="24"/>
        </w:rPr>
        <w:t>1</w:t>
      </w:r>
      <w:r w:rsidR="001936E9">
        <w:rPr>
          <w:rFonts w:cs="Arial"/>
          <w:b/>
          <w:sz w:val="24"/>
          <w:szCs w:val="24"/>
        </w:rPr>
        <w:t>4</w:t>
      </w:r>
      <w:r>
        <w:rPr>
          <w:rFonts w:eastAsia="宋体" w:cs="Arial"/>
          <w:b/>
          <w:sz w:val="24"/>
          <w:szCs w:val="24"/>
          <w:lang w:eastAsia="zh-CN"/>
        </w:rPr>
        <w:t>-e</w:t>
      </w:r>
      <w:r w:rsidRPr="007D3E81">
        <w:rPr>
          <w:rFonts w:cs="Arial"/>
          <w:b/>
          <w:sz w:val="24"/>
          <w:szCs w:val="24"/>
        </w:rPr>
        <w:tab/>
      </w:r>
      <w:r w:rsidR="001936E9" w:rsidRPr="001936E9">
        <w:rPr>
          <w:rFonts w:cs="Arial"/>
          <w:b/>
          <w:sz w:val="24"/>
          <w:szCs w:val="24"/>
        </w:rPr>
        <w:t>R3-215554</w:t>
      </w:r>
    </w:p>
    <w:p w:rsidR="008167F4" w:rsidRPr="00AC239E" w:rsidRDefault="008167F4" w:rsidP="008167F4">
      <w:pPr>
        <w:widowControl w:val="0"/>
        <w:spacing w:after="0"/>
        <w:jc w:val="both"/>
        <w:rPr>
          <w:rFonts w:ascii="Arial" w:eastAsia="MS Mincho" w:hAnsi="Arial" w:cs="Arial"/>
          <w:b/>
          <w:sz w:val="24"/>
          <w:szCs w:val="24"/>
        </w:rPr>
      </w:pPr>
      <w:r w:rsidRPr="004A0A96">
        <w:rPr>
          <w:rFonts w:ascii="Arial" w:eastAsia="MS Mincho" w:hAnsi="Arial" w:cs="Arial"/>
          <w:b/>
          <w:sz w:val="24"/>
          <w:szCs w:val="24"/>
        </w:rPr>
        <w:t xml:space="preserve">Electronic meeting, </w:t>
      </w:r>
      <w:r w:rsidR="00172472">
        <w:rPr>
          <w:rFonts w:ascii="Arial" w:eastAsia="MS Mincho" w:hAnsi="Arial" w:cs="Arial"/>
          <w:b/>
          <w:sz w:val="24"/>
          <w:szCs w:val="24"/>
        </w:rPr>
        <w:t>1</w:t>
      </w:r>
      <w:r w:rsidR="00B8253A" w:rsidRPr="00946759">
        <w:rPr>
          <w:rFonts w:ascii="Arial" w:eastAsia="MS Mincho" w:hAnsi="Arial" w:cs="Arial"/>
          <w:b/>
          <w:sz w:val="24"/>
          <w:szCs w:val="24"/>
        </w:rPr>
        <w:t xml:space="preserve"> – </w:t>
      </w:r>
      <w:r w:rsidR="001936E9">
        <w:rPr>
          <w:rFonts w:ascii="Arial" w:eastAsia="MS Mincho" w:hAnsi="Arial" w:cs="Arial"/>
          <w:b/>
          <w:sz w:val="24"/>
          <w:szCs w:val="24"/>
        </w:rPr>
        <w:t>11</w:t>
      </w:r>
      <w:r w:rsidR="00B8253A" w:rsidRPr="00946759">
        <w:rPr>
          <w:rFonts w:ascii="Arial" w:eastAsia="MS Mincho" w:hAnsi="Arial" w:cs="Arial"/>
          <w:b/>
          <w:sz w:val="24"/>
          <w:szCs w:val="24"/>
        </w:rPr>
        <w:t xml:space="preserve"> </w:t>
      </w:r>
      <w:r w:rsidR="001936E9">
        <w:rPr>
          <w:rFonts w:ascii="Arial" w:eastAsia="MS Mincho" w:hAnsi="Arial" w:cs="Arial"/>
          <w:b/>
          <w:sz w:val="24"/>
          <w:szCs w:val="24"/>
        </w:rPr>
        <w:t>Nov</w:t>
      </w:r>
      <w:r w:rsidR="00B8253A" w:rsidRPr="00946759">
        <w:rPr>
          <w:rFonts w:ascii="Arial" w:eastAsia="MS Mincho" w:hAnsi="Arial" w:cs="Arial"/>
          <w:b/>
          <w:sz w:val="24"/>
          <w:szCs w:val="24"/>
        </w:rPr>
        <w:t xml:space="preserve"> 2021</w:t>
      </w:r>
    </w:p>
    <w:p w:rsidR="008167F4" w:rsidRPr="007254F6" w:rsidRDefault="008167F4" w:rsidP="008167F4">
      <w:pPr>
        <w:widowControl w:val="0"/>
        <w:spacing w:after="0"/>
        <w:jc w:val="both"/>
        <w:rPr>
          <w:rFonts w:ascii="Arial" w:hAnsi="Arial"/>
          <w:sz w:val="24"/>
          <w:lang w:eastAsia="zh-CN"/>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w:t>
      </w:r>
      <w:r w:rsidRPr="0016735A">
        <w:rPr>
          <w:rFonts w:ascii="Arial" w:hAnsi="Arial"/>
          <w:b/>
          <w:sz w:val="24"/>
          <w:lang w:eastAsia="zh-CN"/>
        </w:rPr>
        <w:t>m</w:t>
      </w:r>
      <w:r w:rsidRPr="0016735A">
        <w:rPr>
          <w:rFonts w:ascii="Arial" w:hAnsi="Arial"/>
          <w:sz w:val="24"/>
          <w:lang w:eastAsia="zh-CN"/>
        </w:rPr>
        <w:t>:</w:t>
      </w:r>
      <w:r w:rsidRPr="002813F4">
        <w:rPr>
          <w:rFonts w:ascii="Arial" w:hAnsi="Arial"/>
          <w:sz w:val="24"/>
          <w:lang w:eastAsia="zh-CN"/>
        </w:rPr>
        <w:tab/>
      </w:r>
      <w:r w:rsidR="00082218">
        <w:rPr>
          <w:rFonts w:ascii="Arial" w:hAnsi="Arial"/>
          <w:sz w:val="24"/>
          <w:lang w:eastAsia="zh-CN"/>
        </w:rPr>
        <w:t>11</w:t>
      </w:r>
      <w:r w:rsidR="00337D30">
        <w:rPr>
          <w:rFonts w:ascii="Arial" w:hAnsi="Arial"/>
          <w:sz w:val="24"/>
          <w:lang w:eastAsia="zh-CN"/>
        </w:rPr>
        <w:t>.</w:t>
      </w:r>
      <w:r w:rsidR="0008221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proofErr w:type="spellStart"/>
      <w:r w:rsidR="00B507B3" w:rsidRPr="00B507B3">
        <w:rPr>
          <w:rFonts w:ascii="Arial" w:hAnsi="Arial"/>
          <w:sz w:val="24"/>
        </w:rPr>
        <w:t>RedCap</w:t>
      </w:r>
      <w:proofErr w:type="spellEnd"/>
      <w:r w:rsidR="00B507B3" w:rsidRPr="00B507B3">
        <w:rPr>
          <w:rFonts w:ascii="Arial" w:hAnsi="Arial"/>
          <w:sz w:val="24"/>
        </w:rPr>
        <w:t xml:space="preserve"> Capability Exchange</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&amp; </w:t>
      </w:r>
      <w:r w:rsidR="006D40B0" w:rsidRPr="004E0E7C">
        <w:rPr>
          <w:rFonts w:ascii="Arial" w:hAnsi="Arial"/>
          <w:sz w:val="24"/>
          <w:lang w:eastAsia="zh-CN"/>
        </w:rPr>
        <w:t>Approval</w:t>
      </w:r>
    </w:p>
    <w:p w:rsidR="00A91319" w:rsidRPr="00FD47F0" w:rsidRDefault="00A91319" w:rsidP="00A91319">
      <w:pPr>
        <w:pStyle w:val="1"/>
        <w:rPr>
          <w:rFonts w:eastAsia="宋体"/>
          <w:lang w:eastAsia="zh-CN"/>
        </w:rPr>
      </w:pPr>
      <w:r w:rsidRPr="00FD47F0">
        <w:t>Introduction</w:t>
      </w:r>
    </w:p>
    <w:p w:rsidR="00337D30" w:rsidRDefault="00FA0E83" w:rsidP="00337D30">
      <w:r>
        <w:t xml:space="preserve">RAN3 had discussed </w:t>
      </w:r>
      <w:r w:rsidR="00B06CC0">
        <w:t xml:space="preserve">the </w:t>
      </w:r>
      <w:r>
        <w:rPr>
          <w:rFonts w:cs="Calibri"/>
        </w:rPr>
        <w:t xml:space="preserve">Support for </w:t>
      </w:r>
      <w:proofErr w:type="spellStart"/>
      <w:r>
        <w:rPr>
          <w:rFonts w:cs="Calibri"/>
        </w:rPr>
        <w:t>RedCap</w:t>
      </w:r>
      <w:proofErr w:type="spellEnd"/>
      <w:r>
        <w:rPr>
          <w:rFonts w:cs="Calibri"/>
        </w:rPr>
        <w:t xml:space="preserve"> Capability Exchange</w:t>
      </w:r>
      <w:r>
        <w:t xml:space="preserve"> in the last meeting, RAN2 had sent an LS </w:t>
      </w:r>
      <w:r w:rsidR="009B01C1">
        <w:t xml:space="preserve">ask RAN3 to consider the coordination between </w:t>
      </w:r>
      <w:proofErr w:type="spellStart"/>
      <w:r w:rsidR="009B01C1">
        <w:t>gNBs</w:t>
      </w:r>
      <w:proofErr w:type="spellEnd"/>
      <w:r w:rsidR="009B01C1">
        <w:t xml:space="preserve"> on whether a neighbour/target </w:t>
      </w:r>
      <w:proofErr w:type="spellStart"/>
      <w:r w:rsidR="009B01C1">
        <w:t>gNB</w:t>
      </w:r>
      <w:proofErr w:type="spellEnd"/>
      <w:r w:rsidR="009B01C1">
        <w:t xml:space="preserve"> supports </w:t>
      </w:r>
      <w:proofErr w:type="spellStart"/>
      <w:r w:rsidR="009B01C1">
        <w:t>RedCap</w:t>
      </w:r>
      <w:proofErr w:type="spellEnd"/>
      <w:r w:rsidR="009B01C1">
        <w:t xml:space="preserve"> UEs</w:t>
      </w:r>
      <w:r>
        <w:t xml:space="preserve">. However, companies had different views. </w:t>
      </w:r>
    </w:p>
    <w:p w:rsidR="009B01C1" w:rsidRPr="009B01C1" w:rsidRDefault="009B01C1" w:rsidP="00337D30">
      <w:pPr>
        <w:rPr>
          <w:rFonts w:eastAsiaTheme="minorEastAsia"/>
          <w:lang w:eastAsia="zh-CN"/>
        </w:rPr>
      </w:pPr>
      <w:r>
        <w:rPr>
          <w:rFonts w:eastAsiaTheme="minorEastAsia"/>
          <w:lang w:eastAsia="zh-CN"/>
        </w:rPr>
        <w:t xml:space="preserve">In this paper, we would like to </w:t>
      </w:r>
      <w:r w:rsidR="00FA0E83">
        <w:rPr>
          <w:rFonts w:eastAsiaTheme="minorEastAsia"/>
          <w:lang w:eastAsia="zh-CN"/>
        </w:rPr>
        <w:t xml:space="preserve">further </w:t>
      </w:r>
      <w:r>
        <w:rPr>
          <w:rFonts w:eastAsiaTheme="minorEastAsia"/>
          <w:lang w:eastAsia="zh-CN"/>
        </w:rPr>
        <w:t xml:space="preserve">discuss the </w:t>
      </w:r>
      <w:proofErr w:type="spellStart"/>
      <w:r w:rsidR="00FA0E83">
        <w:rPr>
          <w:rFonts w:cs="Calibri"/>
        </w:rPr>
        <w:t>RedCap</w:t>
      </w:r>
      <w:proofErr w:type="spellEnd"/>
      <w:r w:rsidR="00FA0E83">
        <w:rPr>
          <w:rFonts w:cs="Calibri"/>
        </w:rPr>
        <w:t xml:space="preserve"> Capability Exchange</w:t>
      </w:r>
      <w:r>
        <w:rPr>
          <w:rFonts w:eastAsiaTheme="minorEastAsia"/>
          <w:lang w:eastAsia="zh-CN"/>
        </w:rPr>
        <w:t>.</w:t>
      </w:r>
    </w:p>
    <w:p w:rsidR="00A91319" w:rsidRDefault="00A91319" w:rsidP="00A91319">
      <w:pPr>
        <w:pStyle w:val="1"/>
        <w:rPr>
          <w:rFonts w:eastAsia="宋体"/>
          <w:lang w:eastAsia="zh-CN"/>
        </w:rPr>
      </w:pPr>
      <w:r w:rsidRPr="00FD47F0">
        <w:rPr>
          <w:rFonts w:eastAsia="宋体"/>
          <w:lang w:eastAsia="zh-CN"/>
        </w:rPr>
        <w:t>Discussion</w:t>
      </w:r>
    </w:p>
    <w:p w:rsidR="00FA0E83" w:rsidRDefault="00FA0E83" w:rsidP="000C3526">
      <w:pPr>
        <w:overflowPunct/>
        <w:autoSpaceDE/>
        <w:autoSpaceDN/>
        <w:adjustRightInd/>
        <w:textAlignment w:val="auto"/>
        <w:rPr>
          <w:rFonts w:eastAsiaTheme="minorEastAsia"/>
          <w:lang w:val="en-US" w:eastAsia="zh-CN"/>
        </w:rPr>
      </w:pPr>
      <w:r>
        <w:rPr>
          <w:rFonts w:eastAsiaTheme="minorEastAsia"/>
          <w:lang w:val="en-US" w:eastAsia="zh-CN"/>
        </w:rPr>
        <w:t>In the last RAN3 meeting, below options were discussed:</w:t>
      </w:r>
    </w:p>
    <w:p w:rsidR="00FA0E83" w:rsidRDefault="00FA0E83" w:rsidP="00FA0E83">
      <w:pPr>
        <w:numPr>
          <w:ilvl w:val="0"/>
          <w:numId w:val="37"/>
        </w:numPr>
        <w:overflowPunct/>
        <w:autoSpaceDE/>
        <w:autoSpaceDN/>
        <w:adjustRightInd/>
        <w:textAlignment w:val="auto"/>
        <w:rPr>
          <w:rFonts w:eastAsia="Malgun Gothic"/>
        </w:rPr>
      </w:pPr>
      <w:r>
        <w:rPr>
          <w:rFonts w:eastAsia="Malgun Gothic"/>
        </w:rPr>
        <w:t>OAM setting</w:t>
      </w:r>
    </w:p>
    <w:p w:rsidR="00FA0E83" w:rsidRDefault="00FA0E83" w:rsidP="00FA0E83">
      <w:pPr>
        <w:numPr>
          <w:ilvl w:val="0"/>
          <w:numId w:val="37"/>
        </w:numPr>
        <w:overflowPunct/>
        <w:autoSpaceDE/>
        <w:autoSpaceDN/>
        <w:adjustRightInd/>
        <w:textAlignment w:val="auto"/>
        <w:rPr>
          <w:rFonts w:eastAsia="Malgun Gothic"/>
        </w:rPr>
      </w:pPr>
      <w:r>
        <w:rPr>
          <w:rFonts w:eastAsia="Malgun Gothic"/>
        </w:rPr>
        <w:t xml:space="preserve">Rejection by the target with a suitable cause and relying on existing </w:t>
      </w:r>
      <w:proofErr w:type="spellStart"/>
      <w:r>
        <w:rPr>
          <w:rFonts w:eastAsia="Malgun Gothic"/>
        </w:rPr>
        <w:t>XnAP</w:t>
      </w:r>
      <w:proofErr w:type="spellEnd"/>
      <w:r>
        <w:rPr>
          <w:rFonts w:eastAsia="Malgun Gothic"/>
        </w:rPr>
        <w:t xml:space="preserve"> and F1AP procedures</w:t>
      </w:r>
    </w:p>
    <w:p w:rsidR="00FA0E83" w:rsidRDefault="00FA0E83" w:rsidP="00FA0E83">
      <w:pPr>
        <w:numPr>
          <w:ilvl w:val="0"/>
          <w:numId w:val="37"/>
        </w:numPr>
        <w:overflowPunct/>
        <w:autoSpaceDE/>
        <w:autoSpaceDN/>
        <w:adjustRightInd/>
        <w:textAlignment w:val="auto"/>
        <w:rPr>
          <w:rFonts w:eastAsia="Malgun Gothic"/>
        </w:rPr>
      </w:pPr>
      <w:r>
        <w:rPr>
          <w:rFonts w:eastAsia="Malgun Gothic"/>
        </w:rPr>
        <w:t xml:space="preserve">Explicit signalling of </w:t>
      </w:r>
      <w:proofErr w:type="spellStart"/>
      <w:r>
        <w:rPr>
          <w:rFonts w:eastAsia="Malgun Gothic"/>
        </w:rPr>
        <w:t>RedCap</w:t>
      </w:r>
      <w:proofErr w:type="spellEnd"/>
      <w:r>
        <w:rPr>
          <w:rFonts w:eastAsia="Malgun Gothic"/>
        </w:rPr>
        <w:t xml:space="preserve"> capability of the cell (</w:t>
      </w:r>
      <w:proofErr w:type="spellStart"/>
      <w:r>
        <w:rPr>
          <w:rFonts w:eastAsia="Malgun Gothic"/>
        </w:rPr>
        <w:t>e.g</w:t>
      </w:r>
      <w:proofErr w:type="spellEnd"/>
      <w:r>
        <w:rPr>
          <w:rFonts w:eastAsia="Malgun Gothic"/>
        </w:rPr>
        <w:t xml:space="preserve">, only support 1RX, only support 2RX, support both, support none) During </w:t>
      </w:r>
      <w:proofErr w:type="spellStart"/>
      <w:r>
        <w:rPr>
          <w:rFonts w:eastAsia="Malgun Gothic"/>
        </w:rPr>
        <w:t>Xn</w:t>
      </w:r>
      <w:proofErr w:type="spellEnd"/>
      <w:r>
        <w:rPr>
          <w:rFonts w:eastAsia="Malgun Gothic"/>
        </w:rPr>
        <w:t xml:space="preserve"> setup / configuration update procedures</w:t>
      </w:r>
    </w:p>
    <w:p w:rsidR="00FA0E83" w:rsidRDefault="00FA0E83" w:rsidP="000C3526">
      <w:pPr>
        <w:overflowPunct/>
        <w:autoSpaceDE/>
        <w:autoSpaceDN/>
        <w:adjustRightInd/>
        <w:textAlignment w:val="auto"/>
        <w:rPr>
          <w:rFonts w:eastAsiaTheme="minorEastAsia"/>
          <w:lang w:val="en-US" w:eastAsia="zh-CN"/>
        </w:rPr>
      </w:pPr>
      <w:r>
        <w:rPr>
          <w:rFonts w:eastAsiaTheme="minorEastAsia"/>
          <w:lang w:val="en-US" w:eastAsia="zh-CN"/>
        </w:rPr>
        <w:t xml:space="preserve">We still think option 3 i.e. </w:t>
      </w:r>
      <w:r>
        <w:rPr>
          <w:rFonts w:eastAsia="Malgun Gothic"/>
        </w:rPr>
        <w:t xml:space="preserve">Explicit signalling of </w:t>
      </w:r>
      <w:proofErr w:type="spellStart"/>
      <w:r>
        <w:rPr>
          <w:rFonts w:eastAsia="Malgun Gothic"/>
        </w:rPr>
        <w:t>RedCap</w:t>
      </w:r>
      <w:proofErr w:type="spellEnd"/>
      <w:r>
        <w:rPr>
          <w:rFonts w:eastAsia="Malgun Gothic"/>
        </w:rPr>
        <w:t xml:space="preserve"> capability of the cell is </w:t>
      </w:r>
      <w:r w:rsidR="00B06CC0">
        <w:rPr>
          <w:rFonts w:eastAsia="Malgun Gothic"/>
        </w:rPr>
        <w:t xml:space="preserve">the best </w:t>
      </w:r>
      <w:r>
        <w:rPr>
          <w:rFonts w:eastAsia="Malgun Gothic"/>
        </w:rPr>
        <w:t>choice.</w:t>
      </w:r>
      <w:r w:rsidRPr="00FA0E83">
        <w:rPr>
          <w:rFonts w:eastAsiaTheme="minorEastAsia"/>
          <w:lang w:val="en-US" w:eastAsia="zh-CN"/>
        </w:rPr>
        <w:t xml:space="preserve"> </w:t>
      </w:r>
      <w:r>
        <w:rPr>
          <w:rFonts w:eastAsiaTheme="minorEastAsia"/>
          <w:lang w:val="en-US" w:eastAsia="zh-CN"/>
        </w:rPr>
        <w:t xml:space="preserve">With knowing the </w:t>
      </w:r>
      <w:proofErr w:type="spellStart"/>
      <w:r>
        <w:rPr>
          <w:rFonts w:eastAsiaTheme="minorEastAsia"/>
          <w:lang w:val="en-US" w:eastAsia="zh-CN"/>
        </w:rPr>
        <w:t>RedCap</w:t>
      </w:r>
      <w:proofErr w:type="spellEnd"/>
      <w:r>
        <w:rPr>
          <w:rFonts w:eastAsiaTheme="minorEastAsia"/>
          <w:lang w:val="en-US" w:eastAsia="zh-CN"/>
        </w:rPr>
        <w:t xml:space="preserve"> UE is not supported by the target cell, the serving cell/</w:t>
      </w:r>
      <w:proofErr w:type="spellStart"/>
      <w:r>
        <w:rPr>
          <w:rFonts w:eastAsiaTheme="minorEastAsia"/>
          <w:lang w:val="en-US" w:eastAsia="zh-CN"/>
        </w:rPr>
        <w:t>gNB</w:t>
      </w:r>
      <w:proofErr w:type="spellEnd"/>
      <w:r>
        <w:rPr>
          <w:rFonts w:eastAsiaTheme="minorEastAsia"/>
          <w:lang w:val="en-US" w:eastAsia="zh-CN"/>
        </w:rPr>
        <w:t xml:space="preserve"> will not configure UE to measure the corresponding cell or frequency, so that the UE power will be saved. On the other hand, if the serving cell knows the target cell doesn’t support the </w:t>
      </w:r>
      <w:proofErr w:type="spellStart"/>
      <w:r>
        <w:rPr>
          <w:rFonts w:eastAsiaTheme="minorEastAsia"/>
          <w:lang w:val="en-US" w:eastAsia="zh-CN"/>
        </w:rPr>
        <w:t>RedCap</w:t>
      </w:r>
      <w:proofErr w:type="spellEnd"/>
      <w:r>
        <w:rPr>
          <w:rFonts w:eastAsiaTheme="minorEastAsia"/>
          <w:lang w:val="en-US" w:eastAsia="zh-CN"/>
        </w:rPr>
        <w:t xml:space="preserve"> UEs, it will not send handover request for a Redcap UE to the cell, so that it will reduce the handover failure rate and save signaling overhead.</w:t>
      </w:r>
    </w:p>
    <w:p w:rsidR="00B06CC0" w:rsidRDefault="00B06CC0" w:rsidP="00B06CC0">
      <w:pPr>
        <w:overflowPunct/>
        <w:autoSpaceDE/>
        <w:autoSpaceDN/>
        <w:adjustRightInd/>
        <w:textAlignment w:val="auto"/>
        <w:rPr>
          <w:rFonts w:eastAsia="宋体" w:cs="Arial"/>
          <w:b/>
          <w:bCs/>
        </w:rPr>
      </w:pPr>
      <w:r w:rsidRPr="00B31BFB">
        <w:rPr>
          <w:rFonts w:eastAsia="宋体" w:cs="Arial"/>
          <w:b/>
          <w:bCs/>
        </w:rPr>
        <w:t xml:space="preserve">Observation </w:t>
      </w:r>
      <w:r>
        <w:rPr>
          <w:rFonts w:eastAsia="宋体" w:cs="Arial"/>
          <w:b/>
          <w:bCs/>
        </w:rPr>
        <w:t>1, option 3 i.e. e</w:t>
      </w:r>
      <w:r w:rsidRPr="007A6A84">
        <w:rPr>
          <w:rFonts w:eastAsia="宋体" w:cs="Arial"/>
          <w:b/>
          <w:bCs/>
        </w:rPr>
        <w:t xml:space="preserve">xplicit signalling of </w:t>
      </w:r>
      <w:proofErr w:type="spellStart"/>
      <w:r w:rsidRPr="007A6A84">
        <w:rPr>
          <w:rFonts w:eastAsia="宋体" w:cs="Arial"/>
          <w:b/>
          <w:bCs/>
        </w:rPr>
        <w:t>RedCap</w:t>
      </w:r>
      <w:proofErr w:type="spellEnd"/>
      <w:r w:rsidRPr="007A6A84">
        <w:rPr>
          <w:rFonts w:eastAsia="宋体" w:cs="Arial"/>
          <w:b/>
          <w:bCs/>
        </w:rPr>
        <w:t xml:space="preserve"> capability</w:t>
      </w:r>
      <w:r w:rsidRPr="00B06CC0">
        <w:rPr>
          <w:rFonts w:eastAsia="宋体" w:cs="Arial"/>
          <w:b/>
          <w:bCs/>
        </w:rPr>
        <w:t xml:space="preserve"> </w:t>
      </w:r>
      <w:r w:rsidRPr="007A6A84">
        <w:rPr>
          <w:rFonts w:eastAsia="宋体" w:cs="Arial"/>
          <w:b/>
          <w:bCs/>
        </w:rPr>
        <w:t>of the cell</w:t>
      </w:r>
      <w:r>
        <w:rPr>
          <w:rFonts w:eastAsia="宋体" w:cs="Arial"/>
          <w:b/>
          <w:bCs/>
        </w:rPr>
        <w:t xml:space="preserve"> over </w:t>
      </w:r>
      <w:proofErr w:type="spellStart"/>
      <w:r>
        <w:rPr>
          <w:rFonts w:eastAsia="宋体" w:cs="Arial"/>
          <w:b/>
          <w:bCs/>
        </w:rPr>
        <w:t>Xn</w:t>
      </w:r>
      <w:proofErr w:type="spellEnd"/>
      <w:r>
        <w:rPr>
          <w:rFonts w:eastAsia="宋体" w:cs="Arial"/>
          <w:b/>
          <w:bCs/>
        </w:rPr>
        <w:t xml:space="preserve"> can reduce the</w:t>
      </w:r>
      <w:r w:rsidRPr="007A6A84">
        <w:rPr>
          <w:rFonts w:eastAsia="宋体" w:cs="Arial"/>
          <w:b/>
          <w:bCs/>
        </w:rPr>
        <w:t xml:space="preserve"> handover failure rate and </w:t>
      </w:r>
      <w:proofErr w:type="spellStart"/>
      <w:r w:rsidRPr="007A6A84">
        <w:rPr>
          <w:rFonts w:eastAsia="宋体" w:cs="Arial"/>
          <w:b/>
          <w:bCs/>
        </w:rPr>
        <w:t>signaling</w:t>
      </w:r>
      <w:proofErr w:type="spellEnd"/>
      <w:r w:rsidRPr="007A6A84">
        <w:rPr>
          <w:rFonts w:eastAsia="宋体" w:cs="Arial"/>
          <w:b/>
          <w:bCs/>
        </w:rPr>
        <w:t xml:space="preserve"> overhead</w:t>
      </w:r>
      <w:r>
        <w:rPr>
          <w:rFonts w:eastAsia="宋体" w:cs="Arial"/>
          <w:b/>
          <w:bCs/>
        </w:rPr>
        <w:t>.</w:t>
      </w:r>
    </w:p>
    <w:p w:rsidR="00FA0E83" w:rsidRDefault="00FA0E83" w:rsidP="000C3526">
      <w:pPr>
        <w:overflowPunct/>
        <w:autoSpaceDE/>
        <w:autoSpaceDN/>
        <w:adjustRightInd/>
        <w:textAlignment w:val="auto"/>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option 3 also works for legacy </w:t>
      </w:r>
      <w:proofErr w:type="spellStart"/>
      <w:r>
        <w:rPr>
          <w:rFonts w:eastAsiaTheme="minorEastAsia"/>
          <w:lang w:val="en-US" w:eastAsia="zh-CN"/>
        </w:rPr>
        <w:t>gNB</w:t>
      </w:r>
      <w:proofErr w:type="spellEnd"/>
      <w:r>
        <w:rPr>
          <w:rFonts w:eastAsiaTheme="minorEastAsia"/>
          <w:lang w:val="en-US" w:eastAsia="zh-CN"/>
        </w:rPr>
        <w:t xml:space="preserve">, if there’s no </w:t>
      </w:r>
      <w:proofErr w:type="spellStart"/>
      <w:r>
        <w:rPr>
          <w:rFonts w:eastAsia="Malgun Gothic"/>
        </w:rPr>
        <w:t>RedCap</w:t>
      </w:r>
      <w:proofErr w:type="spellEnd"/>
      <w:r>
        <w:rPr>
          <w:rFonts w:eastAsia="Malgun Gothic"/>
        </w:rPr>
        <w:t xml:space="preserve"> capability</w:t>
      </w:r>
      <w:r>
        <w:rPr>
          <w:rFonts w:eastAsiaTheme="minorEastAsia"/>
          <w:lang w:val="en-US" w:eastAsia="zh-CN"/>
        </w:rPr>
        <w:t xml:space="preserve"> support IE transferred from the neighbor </w:t>
      </w:r>
      <w:proofErr w:type="spellStart"/>
      <w:r>
        <w:rPr>
          <w:rFonts w:eastAsiaTheme="minorEastAsia"/>
          <w:lang w:val="en-US" w:eastAsia="zh-CN"/>
        </w:rPr>
        <w:t>gNB</w:t>
      </w:r>
      <w:proofErr w:type="spellEnd"/>
      <w:r>
        <w:rPr>
          <w:rFonts w:eastAsiaTheme="minorEastAsia"/>
          <w:lang w:val="en-US" w:eastAsia="zh-CN"/>
        </w:rPr>
        <w:t xml:space="preserve">, the </w:t>
      </w:r>
      <w:proofErr w:type="spellStart"/>
      <w:r>
        <w:rPr>
          <w:rFonts w:eastAsiaTheme="minorEastAsia"/>
          <w:lang w:val="en-US" w:eastAsia="zh-CN"/>
        </w:rPr>
        <w:t>gNB</w:t>
      </w:r>
      <w:proofErr w:type="spellEnd"/>
      <w:r>
        <w:rPr>
          <w:rFonts w:eastAsiaTheme="minorEastAsia"/>
          <w:lang w:val="en-US" w:eastAsia="zh-CN"/>
        </w:rPr>
        <w:t xml:space="preserve"> can consider it’s a legacy </w:t>
      </w:r>
      <w:proofErr w:type="spellStart"/>
      <w:r>
        <w:rPr>
          <w:rFonts w:eastAsiaTheme="minorEastAsia"/>
          <w:lang w:val="en-US" w:eastAsia="zh-CN"/>
        </w:rPr>
        <w:t>gNB</w:t>
      </w:r>
      <w:proofErr w:type="spellEnd"/>
      <w:r>
        <w:rPr>
          <w:rFonts w:eastAsiaTheme="minorEastAsia"/>
          <w:lang w:val="en-US" w:eastAsia="zh-CN"/>
        </w:rPr>
        <w:t xml:space="preserve"> who doesn’t support </w:t>
      </w:r>
      <w:proofErr w:type="spellStart"/>
      <w:r>
        <w:rPr>
          <w:rFonts w:eastAsiaTheme="minorEastAsia"/>
          <w:lang w:val="en-US" w:eastAsia="zh-CN"/>
        </w:rPr>
        <w:t>RedCap</w:t>
      </w:r>
      <w:proofErr w:type="spellEnd"/>
      <w:r>
        <w:rPr>
          <w:rFonts w:eastAsiaTheme="minorEastAsia"/>
          <w:lang w:val="en-US" w:eastAsia="zh-CN"/>
        </w:rPr>
        <w:t xml:space="preserve"> UE.</w:t>
      </w:r>
    </w:p>
    <w:p w:rsidR="00B06CC0" w:rsidRDefault="00B06CC0" w:rsidP="00B06CC0">
      <w:pPr>
        <w:overflowPunct/>
        <w:autoSpaceDE/>
        <w:autoSpaceDN/>
        <w:adjustRightInd/>
        <w:textAlignment w:val="auto"/>
        <w:rPr>
          <w:rFonts w:eastAsia="宋体" w:cs="Arial"/>
          <w:b/>
          <w:bCs/>
        </w:rPr>
      </w:pPr>
      <w:r w:rsidRPr="00B31BFB">
        <w:rPr>
          <w:rFonts w:eastAsia="宋体" w:cs="Arial"/>
          <w:b/>
          <w:bCs/>
        </w:rPr>
        <w:t xml:space="preserve">Observation </w:t>
      </w:r>
      <w:r>
        <w:rPr>
          <w:rFonts w:eastAsia="宋体" w:cs="Arial"/>
          <w:b/>
          <w:bCs/>
        </w:rPr>
        <w:t>2, option 3 i.e. e</w:t>
      </w:r>
      <w:r w:rsidRPr="007A6A84">
        <w:rPr>
          <w:rFonts w:eastAsia="宋体" w:cs="Arial"/>
          <w:b/>
          <w:bCs/>
        </w:rPr>
        <w:t xml:space="preserve">xplicit signalling of </w:t>
      </w:r>
      <w:proofErr w:type="spellStart"/>
      <w:r w:rsidRPr="007A6A84">
        <w:rPr>
          <w:rFonts w:eastAsia="宋体" w:cs="Arial"/>
          <w:b/>
          <w:bCs/>
        </w:rPr>
        <w:t>RedCap</w:t>
      </w:r>
      <w:proofErr w:type="spellEnd"/>
      <w:r w:rsidRPr="007A6A84">
        <w:rPr>
          <w:rFonts w:eastAsia="宋体" w:cs="Arial"/>
          <w:b/>
          <w:bCs/>
        </w:rPr>
        <w:t xml:space="preserve"> capability of the cell</w:t>
      </w:r>
      <w:r>
        <w:rPr>
          <w:rFonts w:eastAsia="宋体" w:cs="Arial"/>
          <w:b/>
          <w:bCs/>
        </w:rPr>
        <w:t xml:space="preserve"> over </w:t>
      </w:r>
      <w:proofErr w:type="spellStart"/>
      <w:r>
        <w:rPr>
          <w:rFonts w:eastAsia="宋体" w:cs="Arial"/>
          <w:b/>
          <w:bCs/>
        </w:rPr>
        <w:t>Xn</w:t>
      </w:r>
      <w:proofErr w:type="spellEnd"/>
      <w:r>
        <w:rPr>
          <w:rFonts w:eastAsia="宋体" w:cs="Arial"/>
          <w:b/>
          <w:bCs/>
        </w:rPr>
        <w:t xml:space="preserve"> also works for legacy </w:t>
      </w:r>
      <w:proofErr w:type="spellStart"/>
      <w:r>
        <w:rPr>
          <w:rFonts w:eastAsia="宋体" w:cs="Arial"/>
          <w:b/>
          <w:bCs/>
        </w:rPr>
        <w:t>gNB</w:t>
      </w:r>
      <w:proofErr w:type="spellEnd"/>
      <w:r>
        <w:rPr>
          <w:rFonts w:eastAsia="宋体" w:cs="Arial"/>
          <w:b/>
          <w:bCs/>
        </w:rPr>
        <w:t>, which can be taken as a non-supporting node.</w:t>
      </w:r>
    </w:p>
    <w:p w:rsidR="00B06CC0" w:rsidRDefault="00B06CC0" w:rsidP="00B06CC0">
      <w:pPr>
        <w:overflowPunct/>
        <w:autoSpaceDE/>
        <w:autoSpaceDN/>
        <w:adjustRightInd/>
        <w:textAlignment w:val="auto"/>
        <w:rPr>
          <w:rFonts w:eastAsiaTheme="minorEastAsia"/>
          <w:lang w:val="en-US" w:eastAsia="zh-CN"/>
        </w:rPr>
      </w:pPr>
      <w:bookmarkStart w:id="0" w:name="_GoBack"/>
      <w:bookmarkEnd w:id="0"/>
      <w:r>
        <w:rPr>
          <w:rFonts w:eastAsiaTheme="minorEastAsia"/>
          <w:lang w:val="en-US" w:eastAsia="zh-CN"/>
        </w:rPr>
        <w:t xml:space="preserve">For option 2, if gNB1 received rejection with a cause from cell 2, </w:t>
      </w:r>
      <w:proofErr w:type="spellStart"/>
      <w:r>
        <w:rPr>
          <w:rFonts w:eastAsiaTheme="minorEastAsia"/>
          <w:lang w:val="en-US" w:eastAsia="zh-CN"/>
        </w:rPr>
        <w:t>gNB</w:t>
      </w:r>
      <w:proofErr w:type="spellEnd"/>
      <w:r>
        <w:rPr>
          <w:rFonts w:eastAsiaTheme="minorEastAsia"/>
          <w:lang w:val="en-US" w:eastAsia="zh-CN"/>
        </w:rPr>
        <w:t xml:space="preserve"> 1 will not hand UE over to the cell 2, however, what if the cell 2 support Redcap capability later, the gNB1 will never know if option 2 is used. Option 2 limit</w:t>
      </w:r>
      <w:r>
        <w:rPr>
          <w:rFonts w:eastAsiaTheme="minorEastAsia"/>
          <w:lang w:val="en-US" w:eastAsia="zh-CN"/>
        </w:rPr>
        <w:t>s</w:t>
      </w:r>
      <w:r>
        <w:rPr>
          <w:rFonts w:eastAsiaTheme="minorEastAsia"/>
          <w:lang w:val="en-US" w:eastAsia="zh-CN"/>
        </w:rPr>
        <w:t xml:space="preserve"> the </w:t>
      </w:r>
      <w:r w:rsidRPr="00B06CC0">
        <w:rPr>
          <w:rFonts w:eastAsiaTheme="minorEastAsia"/>
          <w:lang w:val="en-US" w:eastAsia="zh-CN"/>
        </w:rPr>
        <w:t>operational flexibility</w:t>
      </w:r>
      <w:r>
        <w:rPr>
          <w:rFonts w:eastAsiaTheme="minorEastAsia"/>
          <w:lang w:val="en-US" w:eastAsia="zh-CN"/>
        </w:rPr>
        <w:t xml:space="preserve"> for Redcap capability setting.</w:t>
      </w:r>
    </w:p>
    <w:p w:rsidR="00B06CC0" w:rsidRDefault="00B06CC0" w:rsidP="000C3526">
      <w:pPr>
        <w:overflowPunct/>
        <w:autoSpaceDE/>
        <w:autoSpaceDN/>
        <w:adjustRightInd/>
        <w:textAlignment w:val="auto"/>
        <w:rPr>
          <w:b/>
          <w:lang w:val="en-US" w:eastAsia="zh-CN"/>
        </w:rPr>
      </w:pPr>
      <w:r w:rsidRPr="00B31BFB">
        <w:rPr>
          <w:rFonts w:eastAsia="宋体" w:cs="Arial"/>
          <w:b/>
          <w:bCs/>
        </w:rPr>
        <w:t xml:space="preserve">Observation </w:t>
      </w:r>
      <w:r>
        <w:rPr>
          <w:rFonts w:eastAsia="宋体" w:cs="Arial"/>
          <w:b/>
          <w:bCs/>
        </w:rPr>
        <w:t>3, option 2 i.e. r</w:t>
      </w:r>
      <w:r w:rsidRPr="00B06CC0">
        <w:rPr>
          <w:rFonts w:eastAsia="宋体" w:cs="Arial"/>
          <w:b/>
          <w:bCs/>
        </w:rPr>
        <w:t>ejection by the target with a suitable cause</w:t>
      </w:r>
      <w:r>
        <w:rPr>
          <w:rFonts w:eastAsia="宋体" w:cs="Arial"/>
          <w:b/>
          <w:bCs/>
        </w:rPr>
        <w:t xml:space="preserve"> </w:t>
      </w:r>
      <w:r w:rsidRPr="00B06CC0">
        <w:rPr>
          <w:rFonts w:eastAsia="宋体" w:cs="Arial"/>
          <w:b/>
          <w:bCs/>
        </w:rPr>
        <w:t>limits the operational flexibility for Redcap capability setting.</w:t>
      </w:r>
    </w:p>
    <w:p w:rsidR="00CD13C4" w:rsidRDefault="00CD13C4" w:rsidP="000C352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1</w:t>
      </w:r>
      <w:r w:rsidRPr="00CD13C4">
        <w:rPr>
          <w:rFonts w:hint="eastAsia"/>
          <w:b/>
          <w:lang w:val="en-US" w:eastAsia="zh-CN"/>
        </w:rPr>
        <w:t xml:space="preserve">, </w:t>
      </w:r>
      <w:r w:rsidR="00F848BE">
        <w:rPr>
          <w:b/>
          <w:lang w:val="en-US" w:eastAsia="zh-CN"/>
        </w:rPr>
        <w:t>RAN3 agree</w:t>
      </w:r>
      <w:r w:rsidR="003C5C06">
        <w:rPr>
          <w:b/>
          <w:lang w:val="en-US" w:eastAsia="zh-CN"/>
        </w:rPr>
        <w:t>s</w:t>
      </w:r>
      <w:r w:rsidR="00F848BE">
        <w:rPr>
          <w:b/>
          <w:lang w:val="en-US" w:eastAsia="zh-CN"/>
        </w:rPr>
        <w:t xml:space="preserve"> to support exchange </w:t>
      </w:r>
      <w:proofErr w:type="spellStart"/>
      <w:r w:rsidR="00F848BE">
        <w:rPr>
          <w:b/>
          <w:lang w:val="en-US" w:eastAsia="zh-CN"/>
        </w:rPr>
        <w:t>RedCap</w:t>
      </w:r>
      <w:proofErr w:type="spellEnd"/>
      <w:r w:rsidR="00F848BE">
        <w:rPr>
          <w:b/>
          <w:lang w:val="en-US" w:eastAsia="zh-CN"/>
        </w:rPr>
        <w:t xml:space="preserve"> UEs support information on </w:t>
      </w:r>
      <w:proofErr w:type="spellStart"/>
      <w:r w:rsidR="00F848BE">
        <w:rPr>
          <w:b/>
          <w:lang w:val="en-US" w:eastAsia="zh-CN"/>
        </w:rPr>
        <w:t>Xn</w:t>
      </w:r>
      <w:proofErr w:type="spellEnd"/>
      <w:r w:rsidR="00F848BE">
        <w:rPr>
          <w:b/>
          <w:lang w:val="en-US" w:eastAsia="zh-CN"/>
        </w:rPr>
        <w:t xml:space="preserve"> interface</w:t>
      </w:r>
      <w:r>
        <w:rPr>
          <w:b/>
          <w:lang w:val="en-US" w:eastAsia="zh-CN"/>
        </w:rPr>
        <w:t>.</w:t>
      </w:r>
    </w:p>
    <w:p w:rsidR="0008415A" w:rsidRDefault="0008415A" w:rsidP="000C3526">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2, RAN3 consider</w:t>
      </w:r>
      <w:r w:rsidR="003C5C06">
        <w:rPr>
          <w:b/>
          <w:lang w:val="en-US" w:eastAsia="zh-CN"/>
        </w:rPr>
        <w:t>s</w:t>
      </w:r>
      <w:r>
        <w:rPr>
          <w:b/>
          <w:lang w:val="en-US" w:eastAsia="zh-CN"/>
        </w:rPr>
        <w:t xml:space="preserve"> include </w:t>
      </w:r>
      <w:proofErr w:type="spellStart"/>
      <w:r>
        <w:rPr>
          <w:b/>
          <w:lang w:val="en-US" w:eastAsia="zh-CN"/>
        </w:rPr>
        <w:t>RedCap</w:t>
      </w:r>
      <w:proofErr w:type="spellEnd"/>
      <w:r>
        <w:rPr>
          <w:b/>
          <w:lang w:val="en-US" w:eastAsia="zh-CN"/>
        </w:rPr>
        <w:t xml:space="preserve"> UEs support information in </w:t>
      </w:r>
      <w:proofErr w:type="spellStart"/>
      <w:r>
        <w:rPr>
          <w:b/>
          <w:lang w:val="en-US" w:eastAsia="zh-CN"/>
        </w:rPr>
        <w:t>Xn</w:t>
      </w:r>
      <w:proofErr w:type="spellEnd"/>
      <w:r>
        <w:rPr>
          <w:b/>
          <w:lang w:val="en-US" w:eastAsia="zh-CN"/>
        </w:rPr>
        <w:t xml:space="preserve"> Setup and NG-RAN node configuration update procedures.</w:t>
      </w:r>
    </w:p>
    <w:p w:rsidR="001F6C89" w:rsidRDefault="0008415A" w:rsidP="000C3526">
      <w:pPr>
        <w:overflowPunct/>
        <w:autoSpaceDE/>
        <w:autoSpaceDN/>
        <w:adjustRightInd/>
        <w:textAlignment w:val="auto"/>
        <w:rPr>
          <w:lang w:val="en-US" w:eastAsia="zh-CN"/>
        </w:rPr>
      </w:pPr>
      <w:r>
        <w:rPr>
          <w:lang w:val="en-US" w:eastAsia="zh-CN"/>
        </w:rPr>
        <w:t>T</w:t>
      </w:r>
      <w:r w:rsidR="001F6C89">
        <w:rPr>
          <w:lang w:val="en-US" w:eastAsia="zh-CN"/>
        </w:rPr>
        <w:t xml:space="preserve">he detail information of </w:t>
      </w:r>
      <w:proofErr w:type="spellStart"/>
      <w:r w:rsidR="001F6C89">
        <w:rPr>
          <w:lang w:val="en-US" w:eastAsia="zh-CN"/>
        </w:rPr>
        <w:t>RedCap</w:t>
      </w:r>
      <w:proofErr w:type="spellEnd"/>
      <w:r w:rsidR="001F6C89">
        <w:rPr>
          <w:lang w:val="en-US" w:eastAsia="zh-CN"/>
        </w:rPr>
        <w:t xml:space="preserve"> UEs support, such as whether to support different types of </w:t>
      </w:r>
      <w:proofErr w:type="spellStart"/>
      <w:r w:rsidR="001F6C89">
        <w:rPr>
          <w:lang w:val="en-US" w:eastAsia="zh-CN"/>
        </w:rPr>
        <w:t>RedCap</w:t>
      </w:r>
      <w:proofErr w:type="spellEnd"/>
      <w:r w:rsidR="001F6C89">
        <w:rPr>
          <w:lang w:val="en-US" w:eastAsia="zh-CN"/>
        </w:rPr>
        <w:t xml:space="preserve"> UEs, </w:t>
      </w:r>
      <w:r>
        <w:rPr>
          <w:lang w:val="en-US" w:eastAsia="zh-CN"/>
        </w:rPr>
        <w:t>is pending</w:t>
      </w:r>
      <w:r w:rsidR="001F6C89">
        <w:rPr>
          <w:lang w:val="en-US" w:eastAsia="zh-CN"/>
        </w:rPr>
        <w:t xml:space="preserve"> on the agreements from other working groups.</w:t>
      </w:r>
    </w:p>
    <w:p w:rsidR="007A6A84" w:rsidRPr="001F6C89" w:rsidRDefault="007A6A84" w:rsidP="007A6A84">
      <w:pPr>
        <w:overflowPunct/>
        <w:autoSpaceDE/>
        <w:autoSpaceDN/>
        <w:adjustRightInd/>
        <w:textAlignment w:val="auto"/>
        <w:rPr>
          <w:lang w:val="en-US" w:eastAsia="zh-CN"/>
        </w:rPr>
      </w:pPr>
      <w:r w:rsidRPr="00CD13C4">
        <w:rPr>
          <w:rFonts w:hint="eastAsia"/>
          <w:b/>
          <w:lang w:val="en-US" w:eastAsia="zh-CN"/>
        </w:rPr>
        <w:t>Proposal</w:t>
      </w:r>
      <w:r>
        <w:rPr>
          <w:b/>
          <w:lang w:val="en-US" w:eastAsia="zh-CN"/>
        </w:rPr>
        <w:t xml:space="preserve"> 3</w:t>
      </w:r>
      <w:r w:rsidRPr="00CD13C4">
        <w:rPr>
          <w:rFonts w:hint="eastAsia"/>
          <w:b/>
          <w:lang w:val="en-US" w:eastAsia="zh-CN"/>
        </w:rPr>
        <w:t xml:space="preserve">, </w:t>
      </w:r>
      <w:r>
        <w:rPr>
          <w:b/>
          <w:lang w:val="en-US" w:eastAsia="zh-CN"/>
        </w:rPr>
        <w:t xml:space="preserve">whether exchange the support of different types of </w:t>
      </w:r>
      <w:proofErr w:type="spellStart"/>
      <w:r>
        <w:rPr>
          <w:b/>
          <w:lang w:val="en-US" w:eastAsia="zh-CN"/>
        </w:rPr>
        <w:t>RedCap</w:t>
      </w:r>
      <w:proofErr w:type="spellEnd"/>
      <w:r>
        <w:rPr>
          <w:b/>
          <w:lang w:val="en-US" w:eastAsia="zh-CN"/>
        </w:rPr>
        <w:t xml:space="preserve"> UEs is FFS.</w:t>
      </w:r>
    </w:p>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A91319" w:rsidRDefault="00EE50BA" w:rsidP="00A91319">
      <w:pPr>
        <w:spacing w:before="180"/>
        <w:rPr>
          <w:rFonts w:eastAsia="Malgun Gothic"/>
          <w:sz w:val="21"/>
          <w:szCs w:val="21"/>
          <w:lang w:eastAsia="ko-KR"/>
        </w:rPr>
      </w:pPr>
      <w:r>
        <w:rPr>
          <w:rFonts w:eastAsia="Malgun Gothic"/>
          <w:sz w:val="21"/>
          <w:szCs w:val="21"/>
          <w:lang w:eastAsia="ko-KR"/>
        </w:rPr>
        <w:t>In this paper,</w:t>
      </w:r>
      <w:r w:rsidR="00B96106">
        <w:rPr>
          <w:rFonts w:eastAsia="Malgun Gothic"/>
          <w:sz w:val="21"/>
          <w:szCs w:val="21"/>
          <w:lang w:eastAsia="ko-KR"/>
        </w:rPr>
        <w:t xml:space="preserve"> we </w:t>
      </w:r>
      <w:r w:rsidR="00B96106">
        <w:rPr>
          <w:rFonts w:eastAsiaTheme="minorEastAsia"/>
          <w:lang w:eastAsia="zh-CN"/>
        </w:rPr>
        <w:t xml:space="preserve">discussed the exchange of the </w:t>
      </w:r>
      <w:proofErr w:type="spellStart"/>
      <w:r w:rsidR="00B96106">
        <w:rPr>
          <w:rFonts w:eastAsiaTheme="minorEastAsia"/>
          <w:lang w:eastAsia="zh-CN"/>
        </w:rPr>
        <w:t>RedCap</w:t>
      </w:r>
      <w:proofErr w:type="spellEnd"/>
      <w:r w:rsidR="00B96106">
        <w:rPr>
          <w:rFonts w:eastAsiaTheme="minorEastAsia"/>
          <w:lang w:eastAsia="zh-CN"/>
        </w:rPr>
        <w:t xml:space="preserve"> UE support between </w:t>
      </w:r>
      <w:proofErr w:type="spellStart"/>
      <w:r w:rsidR="00B96106">
        <w:rPr>
          <w:rFonts w:eastAsiaTheme="minorEastAsia"/>
          <w:lang w:eastAsia="zh-CN"/>
        </w:rPr>
        <w:t>gNBs</w:t>
      </w:r>
      <w:proofErr w:type="spellEnd"/>
      <w:r w:rsidR="00B96106">
        <w:rPr>
          <w:rFonts w:eastAsiaTheme="minorEastAsia"/>
          <w:lang w:eastAsia="zh-CN"/>
        </w:rPr>
        <w:t xml:space="preserve"> and have the following observations and proposals:</w:t>
      </w:r>
    </w:p>
    <w:p w:rsidR="007A6A84" w:rsidRDefault="007A6A84" w:rsidP="007A6A84">
      <w:pPr>
        <w:overflowPunct/>
        <w:autoSpaceDE/>
        <w:autoSpaceDN/>
        <w:adjustRightInd/>
        <w:textAlignment w:val="auto"/>
        <w:rPr>
          <w:rFonts w:eastAsia="宋体" w:cs="Arial"/>
          <w:b/>
          <w:bCs/>
        </w:rPr>
      </w:pPr>
      <w:r w:rsidRPr="00B31BFB">
        <w:rPr>
          <w:rFonts w:eastAsia="宋体" w:cs="Arial"/>
          <w:b/>
          <w:bCs/>
        </w:rPr>
        <w:t xml:space="preserve">Observation </w:t>
      </w:r>
      <w:r>
        <w:rPr>
          <w:rFonts w:eastAsia="宋体" w:cs="Arial"/>
          <w:b/>
          <w:bCs/>
        </w:rPr>
        <w:t>1,</w:t>
      </w:r>
      <w:r w:rsidR="00B06CC0">
        <w:rPr>
          <w:rFonts w:eastAsia="宋体" w:cs="Arial"/>
          <w:b/>
          <w:bCs/>
        </w:rPr>
        <w:t xml:space="preserve"> option 3 i.e.</w:t>
      </w:r>
      <w:r>
        <w:rPr>
          <w:rFonts w:eastAsia="宋体" w:cs="Arial"/>
          <w:b/>
          <w:bCs/>
        </w:rPr>
        <w:t xml:space="preserve"> </w:t>
      </w:r>
      <w:r w:rsidR="00B06CC0">
        <w:rPr>
          <w:rFonts w:eastAsia="宋体" w:cs="Arial"/>
          <w:b/>
          <w:bCs/>
        </w:rPr>
        <w:t>e</w:t>
      </w:r>
      <w:r w:rsidR="00B06CC0" w:rsidRPr="007A6A84">
        <w:rPr>
          <w:rFonts w:eastAsia="宋体" w:cs="Arial"/>
          <w:b/>
          <w:bCs/>
        </w:rPr>
        <w:t xml:space="preserve">xplicit signalling of </w:t>
      </w:r>
      <w:proofErr w:type="spellStart"/>
      <w:r w:rsidR="00B06CC0" w:rsidRPr="007A6A84">
        <w:rPr>
          <w:rFonts w:eastAsia="宋体" w:cs="Arial"/>
          <w:b/>
          <w:bCs/>
        </w:rPr>
        <w:t>RedCap</w:t>
      </w:r>
      <w:proofErr w:type="spellEnd"/>
      <w:r w:rsidR="00B06CC0" w:rsidRPr="007A6A84">
        <w:rPr>
          <w:rFonts w:eastAsia="宋体" w:cs="Arial"/>
          <w:b/>
          <w:bCs/>
        </w:rPr>
        <w:t xml:space="preserve"> capability</w:t>
      </w:r>
      <w:r w:rsidR="00B06CC0" w:rsidRPr="00B06CC0">
        <w:rPr>
          <w:rFonts w:eastAsia="宋体" w:cs="Arial"/>
          <w:b/>
          <w:bCs/>
        </w:rPr>
        <w:t xml:space="preserve"> </w:t>
      </w:r>
      <w:r w:rsidR="00B06CC0" w:rsidRPr="007A6A84">
        <w:rPr>
          <w:rFonts w:eastAsia="宋体" w:cs="Arial"/>
          <w:b/>
          <w:bCs/>
        </w:rPr>
        <w:t>of the cell</w:t>
      </w:r>
      <w:r w:rsidR="00B06CC0">
        <w:rPr>
          <w:rFonts w:eastAsia="宋体" w:cs="Arial"/>
          <w:b/>
          <w:bCs/>
        </w:rPr>
        <w:t xml:space="preserve"> </w:t>
      </w:r>
      <w:r w:rsidR="00B06CC0">
        <w:rPr>
          <w:rFonts w:eastAsia="宋体" w:cs="Arial"/>
          <w:b/>
          <w:bCs/>
        </w:rPr>
        <w:t>over</w:t>
      </w:r>
      <w:r w:rsidR="00B06CC0">
        <w:rPr>
          <w:rFonts w:eastAsia="宋体" w:cs="Arial"/>
          <w:b/>
          <w:bCs/>
        </w:rPr>
        <w:t xml:space="preserve"> </w:t>
      </w:r>
      <w:proofErr w:type="spellStart"/>
      <w:r w:rsidR="00B06CC0">
        <w:rPr>
          <w:rFonts w:eastAsia="宋体" w:cs="Arial"/>
          <w:b/>
          <w:bCs/>
        </w:rPr>
        <w:t>Xn</w:t>
      </w:r>
      <w:proofErr w:type="spellEnd"/>
      <w:r w:rsidR="00B06CC0">
        <w:rPr>
          <w:rFonts w:eastAsia="宋体" w:cs="Arial"/>
          <w:b/>
          <w:bCs/>
        </w:rPr>
        <w:t xml:space="preserve"> </w:t>
      </w:r>
      <w:r w:rsidR="00B06CC0">
        <w:rPr>
          <w:rFonts w:eastAsia="宋体" w:cs="Arial"/>
          <w:b/>
          <w:bCs/>
        </w:rPr>
        <w:t>can reduce the</w:t>
      </w:r>
      <w:r w:rsidR="00B06CC0" w:rsidRPr="007A6A84">
        <w:rPr>
          <w:rFonts w:eastAsia="宋体" w:cs="Arial"/>
          <w:b/>
          <w:bCs/>
        </w:rPr>
        <w:t xml:space="preserve"> </w:t>
      </w:r>
      <w:r w:rsidRPr="007A6A84">
        <w:rPr>
          <w:rFonts w:eastAsia="宋体" w:cs="Arial"/>
          <w:b/>
          <w:bCs/>
        </w:rPr>
        <w:t xml:space="preserve">handover failure rate and </w:t>
      </w:r>
      <w:proofErr w:type="spellStart"/>
      <w:r w:rsidRPr="007A6A84">
        <w:rPr>
          <w:rFonts w:eastAsia="宋体" w:cs="Arial"/>
          <w:b/>
          <w:bCs/>
        </w:rPr>
        <w:t>signaling</w:t>
      </w:r>
      <w:proofErr w:type="spellEnd"/>
      <w:r w:rsidRPr="007A6A84">
        <w:rPr>
          <w:rFonts w:eastAsia="宋体" w:cs="Arial"/>
          <w:b/>
          <w:bCs/>
        </w:rPr>
        <w:t xml:space="preserve"> overhead</w:t>
      </w:r>
      <w:r>
        <w:rPr>
          <w:rFonts w:eastAsia="宋体" w:cs="Arial"/>
          <w:b/>
          <w:bCs/>
        </w:rPr>
        <w:t>.</w:t>
      </w:r>
    </w:p>
    <w:p w:rsidR="007A6A84" w:rsidRDefault="007A6A84" w:rsidP="007A6A84">
      <w:pPr>
        <w:overflowPunct/>
        <w:autoSpaceDE/>
        <w:autoSpaceDN/>
        <w:adjustRightInd/>
        <w:textAlignment w:val="auto"/>
        <w:rPr>
          <w:rFonts w:eastAsia="宋体" w:cs="Arial"/>
          <w:b/>
          <w:bCs/>
        </w:rPr>
      </w:pPr>
      <w:r w:rsidRPr="00B31BFB">
        <w:rPr>
          <w:rFonts w:eastAsia="宋体" w:cs="Arial"/>
          <w:b/>
          <w:bCs/>
        </w:rPr>
        <w:t xml:space="preserve">Observation </w:t>
      </w:r>
      <w:r>
        <w:rPr>
          <w:rFonts w:eastAsia="宋体" w:cs="Arial"/>
          <w:b/>
          <w:bCs/>
        </w:rPr>
        <w:t xml:space="preserve">2, </w:t>
      </w:r>
      <w:r w:rsidR="00B06CC0">
        <w:rPr>
          <w:rFonts w:eastAsia="宋体" w:cs="Arial"/>
          <w:b/>
          <w:bCs/>
        </w:rPr>
        <w:t>option 3 i.e.</w:t>
      </w:r>
      <w:r w:rsidR="00B06CC0">
        <w:rPr>
          <w:rFonts w:eastAsia="宋体" w:cs="Arial"/>
          <w:b/>
          <w:bCs/>
        </w:rPr>
        <w:t xml:space="preserve"> </w:t>
      </w:r>
      <w:r>
        <w:rPr>
          <w:rFonts w:eastAsia="宋体" w:cs="Arial"/>
          <w:b/>
          <w:bCs/>
        </w:rPr>
        <w:t>e</w:t>
      </w:r>
      <w:r w:rsidRPr="007A6A84">
        <w:rPr>
          <w:rFonts w:eastAsia="宋体" w:cs="Arial"/>
          <w:b/>
          <w:bCs/>
        </w:rPr>
        <w:t xml:space="preserve">xplicit signalling of </w:t>
      </w:r>
      <w:proofErr w:type="spellStart"/>
      <w:r w:rsidRPr="007A6A84">
        <w:rPr>
          <w:rFonts w:eastAsia="宋体" w:cs="Arial"/>
          <w:b/>
          <w:bCs/>
        </w:rPr>
        <w:t>RedCap</w:t>
      </w:r>
      <w:proofErr w:type="spellEnd"/>
      <w:r w:rsidRPr="007A6A84">
        <w:rPr>
          <w:rFonts w:eastAsia="宋体" w:cs="Arial"/>
          <w:b/>
          <w:bCs/>
        </w:rPr>
        <w:t xml:space="preserve"> capability of the cell</w:t>
      </w:r>
      <w:r>
        <w:rPr>
          <w:rFonts w:eastAsia="宋体" w:cs="Arial"/>
          <w:b/>
          <w:bCs/>
        </w:rPr>
        <w:t xml:space="preserve"> </w:t>
      </w:r>
      <w:r w:rsidR="00B06CC0">
        <w:rPr>
          <w:rFonts w:eastAsia="宋体" w:cs="Arial"/>
          <w:b/>
          <w:bCs/>
        </w:rPr>
        <w:t>over</w:t>
      </w:r>
      <w:r>
        <w:rPr>
          <w:rFonts w:eastAsia="宋体" w:cs="Arial"/>
          <w:b/>
          <w:bCs/>
        </w:rPr>
        <w:t xml:space="preserve"> </w:t>
      </w:r>
      <w:proofErr w:type="spellStart"/>
      <w:r>
        <w:rPr>
          <w:rFonts w:eastAsia="宋体" w:cs="Arial"/>
          <w:b/>
          <w:bCs/>
        </w:rPr>
        <w:t>Xn</w:t>
      </w:r>
      <w:proofErr w:type="spellEnd"/>
      <w:r>
        <w:rPr>
          <w:rFonts w:eastAsia="宋体" w:cs="Arial"/>
          <w:b/>
          <w:bCs/>
        </w:rPr>
        <w:t xml:space="preserve"> also works for legacy </w:t>
      </w:r>
      <w:proofErr w:type="spellStart"/>
      <w:r>
        <w:rPr>
          <w:rFonts w:eastAsia="宋体" w:cs="Arial"/>
          <w:b/>
          <w:bCs/>
        </w:rPr>
        <w:t>gNB</w:t>
      </w:r>
      <w:proofErr w:type="spellEnd"/>
      <w:r>
        <w:rPr>
          <w:rFonts w:eastAsia="宋体" w:cs="Arial"/>
          <w:b/>
          <w:bCs/>
        </w:rPr>
        <w:t>, which can be taken as a non-supporting node.</w:t>
      </w:r>
    </w:p>
    <w:p w:rsidR="00B06CC0" w:rsidRDefault="00B06CC0" w:rsidP="00B06CC0">
      <w:pPr>
        <w:overflowPunct/>
        <w:autoSpaceDE/>
        <w:autoSpaceDN/>
        <w:adjustRightInd/>
        <w:textAlignment w:val="auto"/>
        <w:rPr>
          <w:b/>
          <w:lang w:val="en-US" w:eastAsia="zh-CN"/>
        </w:rPr>
      </w:pPr>
      <w:r w:rsidRPr="00B31BFB">
        <w:rPr>
          <w:rFonts w:eastAsia="宋体" w:cs="Arial"/>
          <w:b/>
          <w:bCs/>
        </w:rPr>
        <w:t xml:space="preserve">Observation </w:t>
      </w:r>
      <w:r>
        <w:rPr>
          <w:rFonts w:eastAsia="宋体" w:cs="Arial"/>
          <w:b/>
          <w:bCs/>
        </w:rPr>
        <w:t>3, option 2 i.e. r</w:t>
      </w:r>
      <w:r w:rsidRPr="00B06CC0">
        <w:rPr>
          <w:rFonts w:eastAsia="宋体" w:cs="Arial"/>
          <w:b/>
          <w:bCs/>
        </w:rPr>
        <w:t>ejection by the target with a suitable cause</w:t>
      </w:r>
      <w:r>
        <w:rPr>
          <w:rFonts w:eastAsia="宋体" w:cs="Arial"/>
          <w:b/>
          <w:bCs/>
        </w:rPr>
        <w:t xml:space="preserve"> </w:t>
      </w:r>
      <w:r w:rsidRPr="00B06CC0">
        <w:rPr>
          <w:rFonts w:eastAsia="宋体" w:cs="Arial"/>
          <w:b/>
          <w:bCs/>
        </w:rPr>
        <w:t>limits the operational flexibility for Redcap capability setting.</w:t>
      </w:r>
    </w:p>
    <w:p w:rsidR="007A6A84" w:rsidRDefault="007A6A84" w:rsidP="007A6A84">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1</w:t>
      </w:r>
      <w:r w:rsidRPr="00CD13C4">
        <w:rPr>
          <w:rFonts w:hint="eastAsia"/>
          <w:b/>
          <w:lang w:val="en-US" w:eastAsia="zh-CN"/>
        </w:rPr>
        <w:t xml:space="preserve">, </w:t>
      </w:r>
      <w:r>
        <w:rPr>
          <w:b/>
          <w:lang w:val="en-US" w:eastAsia="zh-CN"/>
        </w:rPr>
        <w:t xml:space="preserve">RAN3 agrees to support exchange </w:t>
      </w:r>
      <w:proofErr w:type="spellStart"/>
      <w:r>
        <w:rPr>
          <w:b/>
          <w:lang w:val="en-US" w:eastAsia="zh-CN"/>
        </w:rPr>
        <w:t>RedCap</w:t>
      </w:r>
      <w:proofErr w:type="spellEnd"/>
      <w:r>
        <w:rPr>
          <w:b/>
          <w:lang w:val="en-US" w:eastAsia="zh-CN"/>
        </w:rPr>
        <w:t xml:space="preserve"> UEs support information on </w:t>
      </w:r>
      <w:proofErr w:type="spellStart"/>
      <w:r>
        <w:rPr>
          <w:b/>
          <w:lang w:val="en-US" w:eastAsia="zh-CN"/>
        </w:rPr>
        <w:t>Xn</w:t>
      </w:r>
      <w:proofErr w:type="spellEnd"/>
      <w:r>
        <w:rPr>
          <w:b/>
          <w:lang w:val="en-US" w:eastAsia="zh-CN"/>
        </w:rPr>
        <w:t xml:space="preserve"> interface.</w:t>
      </w:r>
    </w:p>
    <w:p w:rsidR="007A6A84" w:rsidRDefault="007A6A84" w:rsidP="007A6A84">
      <w:pPr>
        <w:overflowPunct/>
        <w:autoSpaceDE/>
        <w:autoSpaceDN/>
        <w:adjustRightInd/>
        <w:textAlignment w:val="auto"/>
        <w:rPr>
          <w:b/>
          <w:lang w:val="en-US" w:eastAsia="zh-CN"/>
        </w:rPr>
      </w:pPr>
      <w:r w:rsidRPr="00CD13C4">
        <w:rPr>
          <w:rFonts w:hint="eastAsia"/>
          <w:b/>
          <w:lang w:val="en-US" w:eastAsia="zh-CN"/>
        </w:rPr>
        <w:t>Proposal</w:t>
      </w:r>
      <w:r>
        <w:rPr>
          <w:b/>
          <w:lang w:val="en-US" w:eastAsia="zh-CN"/>
        </w:rPr>
        <w:t xml:space="preserve"> 2, RAN3 considers include </w:t>
      </w:r>
      <w:proofErr w:type="spellStart"/>
      <w:r>
        <w:rPr>
          <w:b/>
          <w:lang w:val="en-US" w:eastAsia="zh-CN"/>
        </w:rPr>
        <w:t>RedCap</w:t>
      </w:r>
      <w:proofErr w:type="spellEnd"/>
      <w:r>
        <w:rPr>
          <w:b/>
          <w:lang w:val="en-US" w:eastAsia="zh-CN"/>
        </w:rPr>
        <w:t xml:space="preserve"> UEs support information in </w:t>
      </w:r>
      <w:proofErr w:type="spellStart"/>
      <w:r>
        <w:rPr>
          <w:b/>
          <w:lang w:val="en-US" w:eastAsia="zh-CN"/>
        </w:rPr>
        <w:t>Xn</w:t>
      </w:r>
      <w:proofErr w:type="spellEnd"/>
      <w:r>
        <w:rPr>
          <w:b/>
          <w:lang w:val="en-US" w:eastAsia="zh-CN"/>
        </w:rPr>
        <w:t xml:space="preserve"> Setup and NG-RAN node configuration update procedures.</w:t>
      </w:r>
    </w:p>
    <w:p w:rsidR="007A6A84" w:rsidRPr="007A6A84" w:rsidRDefault="007A6A84" w:rsidP="007A6A84">
      <w:pPr>
        <w:overflowPunct/>
        <w:autoSpaceDE/>
        <w:autoSpaceDN/>
        <w:adjustRightInd/>
        <w:textAlignment w:val="auto"/>
        <w:rPr>
          <w:rFonts w:eastAsiaTheme="minorEastAsia"/>
          <w:lang w:val="en-US" w:eastAsia="zh-CN"/>
        </w:rPr>
      </w:pPr>
      <w:r w:rsidRPr="00CD13C4">
        <w:rPr>
          <w:rFonts w:hint="eastAsia"/>
          <w:b/>
          <w:lang w:val="en-US" w:eastAsia="zh-CN"/>
        </w:rPr>
        <w:t>Proposal</w:t>
      </w:r>
      <w:r>
        <w:rPr>
          <w:b/>
          <w:lang w:val="en-US" w:eastAsia="zh-CN"/>
        </w:rPr>
        <w:t xml:space="preserve"> 3</w:t>
      </w:r>
      <w:r w:rsidRPr="00CD13C4">
        <w:rPr>
          <w:rFonts w:hint="eastAsia"/>
          <w:b/>
          <w:lang w:val="en-US" w:eastAsia="zh-CN"/>
        </w:rPr>
        <w:t xml:space="preserve">, </w:t>
      </w:r>
      <w:r>
        <w:rPr>
          <w:b/>
          <w:lang w:val="en-US" w:eastAsia="zh-CN"/>
        </w:rPr>
        <w:t xml:space="preserve">whether exchange the support of different types of </w:t>
      </w:r>
      <w:proofErr w:type="spellStart"/>
      <w:r>
        <w:rPr>
          <w:b/>
          <w:lang w:val="en-US" w:eastAsia="zh-CN"/>
        </w:rPr>
        <w:t>RedCap</w:t>
      </w:r>
      <w:proofErr w:type="spellEnd"/>
      <w:r>
        <w:rPr>
          <w:b/>
          <w:lang w:val="en-US" w:eastAsia="zh-CN"/>
        </w:rPr>
        <w:t xml:space="preserve"> UEs is FFS.</w:t>
      </w:r>
    </w:p>
    <w:p w:rsidR="004A3F5C" w:rsidRPr="00F270D2" w:rsidRDefault="004A3F5C" w:rsidP="004A3F5C">
      <w:pPr>
        <w:pStyle w:val="1"/>
        <w:rPr>
          <w:rFonts w:eastAsia="Times New Roman"/>
        </w:rPr>
      </w:pPr>
      <w:r>
        <w:rPr>
          <w:lang w:val="en-US"/>
        </w:rPr>
        <w:t>Reference</w:t>
      </w:r>
      <w:r w:rsidRPr="001A2DD1">
        <w:rPr>
          <w:rFonts w:eastAsia="Times New Roman"/>
        </w:rPr>
        <w:t xml:space="preserve"> </w:t>
      </w:r>
    </w:p>
    <w:p w:rsidR="00107D72" w:rsidRPr="009B01C1" w:rsidRDefault="007A6A84" w:rsidP="007A6A84">
      <w:pPr>
        <w:numPr>
          <w:ilvl w:val="0"/>
          <w:numId w:val="2"/>
        </w:numPr>
        <w:overflowPunct/>
        <w:autoSpaceDE/>
        <w:autoSpaceDN/>
        <w:adjustRightInd/>
        <w:textAlignment w:val="auto"/>
        <w:rPr>
          <w:rFonts w:eastAsia="MS Mincho"/>
          <w:lang w:eastAsia="ja-JP"/>
        </w:rPr>
      </w:pPr>
      <w:r w:rsidRPr="007A6A84">
        <w:rPr>
          <w:noProof/>
        </w:rPr>
        <w:t>R3-214147</w:t>
      </w:r>
      <w:r>
        <w:rPr>
          <w:noProof/>
        </w:rPr>
        <w:t xml:space="preserve">, </w:t>
      </w:r>
      <w:r>
        <w:t>CB # RedCap1_Workplan_LSin</w:t>
      </w:r>
    </w:p>
    <w:sectPr w:rsidR="00107D72" w:rsidRPr="009B01C1"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111D" w:rsidRDefault="0029111D" w:rsidP="00A91319">
      <w:pPr>
        <w:spacing w:after="0"/>
      </w:pPr>
      <w:r>
        <w:separator/>
      </w:r>
    </w:p>
  </w:endnote>
  <w:endnote w:type="continuationSeparator" w:id="0">
    <w:p w:rsidR="0029111D" w:rsidRDefault="0029111D"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2AA1" w:rsidRDefault="00722AA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111D" w:rsidRDefault="0029111D" w:rsidP="00A91319">
      <w:pPr>
        <w:spacing w:after="0"/>
      </w:pPr>
      <w:r>
        <w:separator/>
      </w:r>
    </w:p>
  </w:footnote>
  <w:footnote w:type="continuationSeparator" w:id="0">
    <w:p w:rsidR="0029111D" w:rsidRDefault="0029111D"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30ACF"/>
    <w:multiLevelType w:val="multilevel"/>
    <w:tmpl w:val="16630AC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4D60A5"/>
    <w:multiLevelType w:val="hybridMultilevel"/>
    <w:tmpl w:val="22020582"/>
    <w:lvl w:ilvl="0" w:tplc="87006EA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25" w15:restartNumberingAfterBreak="0">
    <w:nsid w:val="3DFC25CE"/>
    <w:multiLevelType w:val="hybridMultilevel"/>
    <w:tmpl w:val="083C68DC"/>
    <w:lvl w:ilvl="0" w:tplc="C57259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5D07571"/>
    <w:multiLevelType w:val="hybridMultilevel"/>
    <w:tmpl w:val="3E84E0F8"/>
    <w:lvl w:ilvl="0" w:tplc="6606902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F2656"/>
    <w:multiLevelType w:val="hybridMultilevel"/>
    <w:tmpl w:val="41DC07F6"/>
    <w:lvl w:ilvl="0" w:tplc="460CC2F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3"/>
  </w:num>
  <w:num w:numId="3">
    <w:abstractNumId w:val="29"/>
  </w:num>
  <w:num w:numId="4">
    <w:abstractNumId w:val="31"/>
  </w:num>
  <w:num w:numId="5">
    <w:abstractNumId w:val="11"/>
  </w:num>
  <w:num w:numId="6">
    <w:abstractNumId w:val="6"/>
  </w:num>
  <w:num w:numId="7">
    <w:abstractNumId w:val="28"/>
  </w:num>
  <w:num w:numId="8">
    <w:abstractNumId w:val="3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9"/>
  </w:num>
  <w:num w:numId="13">
    <w:abstractNumId w:val="7"/>
  </w:num>
  <w:num w:numId="14">
    <w:abstractNumId w:val="35"/>
  </w:num>
  <w:num w:numId="15">
    <w:abstractNumId w:val="33"/>
  </w:num>
  <w:num w:numId="16">
    <w:abstractNumId w:val="4"/>
  </w:num>
  <w:num w:numId="17">
    <w:abstractNumId w:val="20"/>
  </w:num>
  <w:num w:numId="18">
    <w:abstractNumId w:val="16"/>
  </w:num>
  <w:num w:numId="19">
    <w:abstractNumId w:val="21"/>
  </w:num>
  <w:num w:numId="20">
    <w:abstractNumId w:val="12"/>
  </w:num>
  <w:num w:numId="21">
    <w:abstractNumId w:val="3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7"/>
  </w:num>
  <w:num w:numId="24">
    <w:abstractNumId w:val="5"/>
  </w:num>
  <w:num w:numId="25">
    <w:abstractNumId w:val="8"/>
  </w:num>
  <w:num w:numId="26">
    <w:abstractNumId w:val="23"/>
  </w:num>
  <w:num w:numId="27">
    <w:abstractNumId w:val="22"/>
  </w:num>
  <w:num w:numId="28">
    <w:abstractNumId w:val="25"/>
  </w:num>
  <w:num w:numId="29">
    <w:abstractNumId w:val="1"/>
  </w:num>
  <w:num w:numId="30">
    <w:abstractNumId w:val="24"/>
  </w:num>
  <w:num w:numId="31">
    <w:abstractNumId w:val="2"/>
  </w:num>
  <w:num w:numId="32">
    <w:abstractNumId w:val="15"/>
  </w:num>
  <w:num w:numId="33">
    <w:abstractNumId w:val="30"/>
  </w:num>
  <w:num w:numId="34">
    <w:abstractNumId w:val="27"/>
  </w:num>
  <w:num w:numId="35">
    <w:abstractNumId w:val="18"/>
  </w:num>
  <w:num w:numId="36">
    <w:abstractNumId w:val="26"/>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BF5"/>
    <w:rsid w:val="00023BAD"/>
    <w:rsid w:val="0002414A"/>
    <w:rsid w:val="0003065F"/>
    <w:rsid w:val="000314B4"/>
    <w:rsid w:val="00036666"/>
    <w:rsid w:val="000453EE"/>
    <w:rsid w:val="00055365"/>
    <w:rsid w:val="00073ADE"/>
    <w:rsid w:val="00082218"/>
    <w:rsid w:val="0008415A"/>
    <w:rsid w:val="0009166F"/>
    <w:rsid w:val="00093F50"/>
    <w:rsid w:val="000A1850"/>
    <w:rsid w:val="000A230D"/>
    <w:rsid w:val="000A348A"/>
    <w:rsid w:val="000A4696"/>
    <w:rsid w:val="000A4ACB"/>
    <w:rsid w:val="000A541B"/>
    <w:rsid w:val="000B316B"/>
    <w:rsid w:val="000B47E0"/>
    <w:rsid w:val="000B5CEC"/>
    <w:rsid w:val="000B6190"/>
    <w:rsid w:val="000C1D6E"/>
    <w:rsid w:val="000C20F0"/>
    <w:rsid w:val="000C30F6"/>
    <w:rsid w:val="000C3526"/>
    <w:rsid w:val="000D7C3C"/>
    <w:rsid w:val="000F2BF1"/>
    <w:rsid w:val="000F668A"/>
    <w:rsid w:val="00106846"/>
    <w:rsid w:val="00107D72"/>
    <w:rsid w:val="001112C3"/>
    <w:rsid w:val="00112FBD"/>
    <w:rsid w:val="001222EB"/>
    <w:rsid w:val="001324BC"/>
    <w:rsid w:val="0013251E"/>
    <w:rsid w:val="00134304"/>
    <w:rsid w:val="00136222"/>
    <w:rsid w:val="0014135A"/>
    <w:rsid w:val="001465B1"/>
    <w:rsid w:val="001568D9"/>
    <w:rsid w:val="00162C5B"/>
    <w:rsid w:val="0016483F"/>
    <w:rsid w:val="0016735A"/>
    <w:rsid w:val="00172472"/>
    <w:rsid w:val="0017387A"/>
    <w:rsid w:val="0017713F"/>
    <w:rsid w:val="0018050E"/>
    <w:rsid w:val="00180EC4"/>
    <w:rsid w:val="00181EAA"/>
    <w:rsid w:val="001936E9"/>
    <w:rsid w:val="001A157F"/>
    <w:rsid w:val="001A3402"/>
    <w:rsid w:val="001A3830"/>
    <w:rsid w:val="001A439C"/>
    <w:rsid w:val="001A7A71"/>
    <w:rsid w:val="001B49CE"/>
    <w:rsid w:val="001B5F37"/>
    <w:rsid w:val="001B5FC5"/>
    <w:rsid w:val="001C16FD"/>
    <w:rsid w:val="001C3B32"/>
    <w:rsid w:val="001C4AFF"/>
    <w:rsid w:val="001C590C"/>
    <w:rsid w:val="001D0191"/>
    <w:rsid w:val="001E3DF8"/>
    <w:rsid w:val="001F1B73"/>
    <w:rsid w:val="001F352F"/>
    <w:rsid w:val="001F43C6"/>
    <w:rsid w:val="001F5E1C"/>
    <w:rsid w:val="001F6C89"/>
    <w:rsid w:val="001F74F1"/>
    <w:rsid w:val="002055DE"/>
    <w:rsid w:val="00211EE8"/>
    <w:rsid w:val="002146D9"/>
    <w:rsid w:val="00221976"/>
    <w:rsid w:val="00231266"/>
    <w:rsid w:val="002326D4"/>
    <w:rsid w:val="002329A9"/>
    <w:rsid w:val="00232A3F"/>
    <w:rsid w:val="0023345E"/>
    <w:rsid w:val="00250D3F"/>
    <w:rsid w:val="002707F5"/>
    <w:rsid w:val="002844E0"/>
    <w:rsid w:val="002870E7"/>
    <w:rsid w:val="0029111D"/>
    <w:rsid w:val="002B03EE"/>
    <w:rsid w:val="002B0C85"/>
    <w:rsid w:val="002C5BC5"/>
    <w:rsid w:val="002C786B"/>
    <w:rsid w:val="002D03E8"/>
    <w:rsid w:val="002D3E7E"/>
    <w:rsid w:val="002E701D"/>
    <w:rsid w:val="002F0E01"/>
    <w:rsid w:val="002F6655"/>
    <w:rsid w:val="0031085F"/>
    <w:rsid w:val="0031119F"/>
    <w:rsid w:val="00324DBD"/>
    <w:rsid w:val="00331153"/>
    <w:rsid w:val="00337D30"/>
    <w:rsid w:val="00340C10"/>
    <w:rsid w:val="00346073"/>
    <w:rsid w:val="00351ACD"/>
    <w:rsid w:val="00352F2E"/>
    <w:rsid w:val="003704CB"/>
    <w:rsid w:val="00371595"/>
    <w:rsid w:val="00381148"/>
    <w:rsid w:val="00384CE4"/>
    <w:rsid w:val="00387AF4"/>
    <w:rsid w:val="0039718C"/>
    <w:rsid w:val="003A0E9A"/>
    <w:rsid w:val="003B217D"/>
    <w:rsid w:val="003B3F64"/>
    <w:rsid w:val="003B7854"/>
    <w:rsid w:val="003C164E"/>
    <w:rsid w:val="003C5C06"/>
    <w:rsid w:val="003D5EFD"/>
    <w:rsid w:val="003D7949"/>
    <w:rsid w:val="003E36BB"/>
    <w:rsid w:val="003E4B03"/>
    <w:rsid w:val="003E7AA3"/>
    <w:rsid w:val="003F2329"/>
    <w:rsid w:val="003F3FAC"/>
    <w:rsid w:val="00401447"/>
    <w:rsid w:val="00402A83"/>
    <w:rsid w:val="00406616"/>
    <w:rsid w:val="00421198"/>
    <w:rsid w:val="004235A3"/>
    <w:rsid w:val="00426386"/>
    <w:rsid w:val="00430962"/>
    <w:rsid w:val="004361E1"/>
    <w:rsid w:val="004445F7"/>
    <w:rsid w:val="00445932"/>
    <w:rsid w:val="00452F19"/>
    <w:rsid w:val="00456CA2"/>
    <w:rsid w:val="0046334A"/>
    <w:rsid w:val="00463D40"/>
    <w:rsid w:val="004667D5"/>
    <w:rsid w:val="00481657"/>
    <w:rsid w:val="00484090"/>
    <w:rsid w:val="004867DD"/>
    <w:rsid w:val="00493085"/>
    <w:rsid w:val="00493D7E"/>
    <w:rsid w:val="004968CD"/>
    <w:rsid w:val="004A3F5C"/>
    <w:rsid w:val="004A53E3"/>
    <w:rsid w:val="004B0956"/>
    <w:rsid w:val="004B25B4"/>
    <w:rsid w:val="004B39BB"/>
    <w:rsid w:val="004B4875"/>
    <w:rsid w:val="004C5504"/>
    <w:rsid w:val="004C5E15"/>
    <w:rsid w:val="004D01B8"/>
    <w:rsid w:val="004D0E7A"/>
    <w:rsid w:val="004D6B8B"/>
    <w:rsid w:val="004F13A8"/>
    <w:rsid w:val="004F471D"/>
    <w:rsid w:val="004F5713"/>
    <w:rsid w:val="00500289"/>
    <w:rsid w:val="0050041A"/>
    <w:rsid w:val="005011A4"/>
    <w:rsid w:val="005052ED"/>
    <w:rsid w:val="00511170"/>
    <w:rsid w:val="0053234A"/>
    <w:rsid w:val="005342DA"/>
    <w:rsid w:val="00535171"/>
    <w:rsid w:val="00537535"/>
    <w:rsid w:val="0054540A"/>
    <w:rsid w:val="00547B5C"/>
    <w:rsid w:val="005556E7"/>
    <w:rsid w:val="0056758B"/>
    <w:rsid w:val="00567814"/>
    <w:rsid w:val="0057128E"/>
    <w:rsid w:val="00583DA5"/>
    <w:rsid w:val="005852E8"/>
    <w:rsid w:val="005967B8"/>
    <w:rsid w:val="005A7138"/>
    <w:rsid w:val="005B19DF"/>
    <w:rsid w:val="005B449E"/>
    <w:rsid w:val="005B7B13"/>
    <w:rsid w:val="005C2A44"/>
    <w:rsid w:val="005C4A08"/>
    <w:rsid w:val="005D0F29"/>
    <w:rsid w:val="005D4D85"/>
    <w:rsid w:val="005D61D3"/>
    <w:rsid w:val="005D6ABF"/>
    <w:rsid w:val="005E7793"/>
    <w:rsid w:val="005F01EA"/>
    <w:rsid w:val="005F4E06"/>
    <w:rsid w:val="005F5B47"/>
    <w:rsid w:val="00602ECE"/>
    <w:rsid w:val="00603469"/>
    <w:rsid w:val="00612066"/>
    <w:rsid w:val="00621FEA"/>
    <w:rsid w:val="006255DF"/>
    <w:rsid w:val="00625697"/>
    <w:rsid w:val="00635ADA"/>
    <w:rsid w:val="0063646F"/>
    <w:rsid w:val="00637882"/>
    <w:rsid w:val="006417BB"/>
    <w:rsid w:val="00642EE7"/>
    <w:rsid w:val="00646EFE"/>
    <w:rsid w:val="00652777"/>
    <w:rsid w:val="00653DDD"/>
    <w:rsid w:val="00654C51"/>
    <w:rsid w:val="00657F33"/>
    <w:rsid w:val="006614B2"/>
    <w:rsid w:val="00664CCD"/>
    <w:rsid w:val="00666156"/>
    <w:rsid w:val="00666FA4"/>
    <w:rsid w:val="0067031F"/>
    <w:rsid w:val="00681D99"/>
    <w:rsid w:val="006848B3"/>
    <w:rsid w:val="00685EE6"/>
    <w:rsid w:val="0069068A"/>
    <w:rsid w:val="006937D2"/>
    <w:rsid w:val="00696052"/>
    <w:rsid w:val="00697873"/>
    <w:rsid w:val="006B4E37"/>
    <w:rsid w:val="006B73E5"/>
    <w:rsid w:val="006C6BD7"/>
    <w:rsid w:val="006D19F7"/>
    <w:rsid w:val="006D3CF4"/>
    <w:rsid w:val="006D40B0"/>
    <w:rsid w:val="006E134E"/>
    <w:rsid w:val="006E3A8A"/>
    <w:rsid w:val="006E79D6"/>
    <w:rsid w:val="00703705"/>
    <w:rsid w:val="00704CEC"/>
    <w:rsid w:val="00722AA1"/>
    <w:rsid w:val="007254F6"/>
    <w:rsid w:val="007268BA"/>
    <w:rsid w:val="007305A7"/>
    <w:rsid w:val="00731FDA"/>
    <w:rsid w:val="007366AB"/>
    <w:rsid w:val="00745E90"/>
    <w:rsid w:val="007465DC"/>
    <w:rsid w:val="00763422"/>
    <w:rsid w:val="00775B36"/>
    <w:rsid w:val="007815CE"/>
    <w:rsid w:val="00783E4D"/>
    <w:rsid w:val="00787F75"/>
    <w:rsid w:val="007918B7"/>
    <w:rsid w:val="007A3E28"/>
    <w:rsid w:val="007A6A84"/>
    <w:rsid w:val="007B70B5"/>
    <w:rsid w:val="007C5830"/>
    <w:rsid w:val="007D0840"/>
    <w:rsid w:val="007D1831"/>
    <w:rsid w:val="007D3265"/>
    <w:rsid w:val="007D7E84"/>
    <w:rsid w:val="007E2E73"/>
    <w:rsid w:val="007E6A26"/>
    <w:rsid w:val="007F597B"/>
    <w:rsid w:val="00813B38"/>
    <w:rsid w:val="00814A2D"/>
    <w:rsid w:val="0081588A"/>
    <w:rsid w:val="008159F5"/>
    <w:rsid w:val="008167F4"/>
    <w:rsid w:val="00832A7A"/>
    <w:rsid w:val="00847CFE"/>
    <w:rsid w:val="00852F15"/>
    <w:rsid w:val="00856C9D"/>
    <w:rsid w:val="00857B8C"/>
    <w:rsid w:val="00861F0A"/>
    <w:rsid w:val="00862F2C"/>
    <w:rsid w:val="00874B57"/>
    <w:rsid w:val="00881FE1"/>
    <w:rsid w:val="00883A4B"/>
    <w:rsid w:val="00883AA3"/>
    <w:rsid w:val="00884A71"/>
    <w:rsid w:val="00885D20"/>
    <w:rsid w:val="0089042B"/>
    <w:rsid w:val="00892ED8"/>
    <w:rsid w:val="008A5049"/>
    <w:rsid w:val="008C1F05"/>
    <w:rsid w:val="008C72F2"/>
    <w:rsid w:val="008D01ED"/>
    <w:rsid w:val="008D6958"/>
    <w:rsid w:val="008F3A40"/>
    <w:rsid w:val="008F4E47"/>
    <w:rsid w:val="008F6F52"/>
    <w:rsid w:val="008F7F58"/>
    <w:rsid w:val="00905EB8"/>
    <w:rsid w:val="00910F57"/>
    <w:rsid w:val="009152EB"/>
    <w:rsid w:val="0091715C"/>
    <w:rsid w:val="00921205"/>
    <w:rsid w:val="00922B59"/>
    <w:rsid w:val="00926AA6"/>
    <w:rsid w:val="009314B1"/>
    <w:rsid w:val="009315F8"/>
    <w:rsid w:val="0093160D"/>
    <w:rsid w:val="0093279D"/>
    <w:rsid w:val="0093613B"/>
    <w:rsid w:val="00940F11"/>
    <w:rsid w:val="00946F19"/>
    <w:rsid w:val="00950D27"/>
    <w:rsid w:val="00955C54"/>
    <w:rsid w:val="00956210"/>
    <w:rsid w:val="0096447E"/>
    <w:rsid w:val="0098718C"/>
    <w:rsid w:val="009B01C1"/>
    <w:rsid w:val="009B10C2"/>
    <w:rsid w:val="009B3443"/>
    <w:rsid w:val="009B70DD"/>
    <w:rsid w:val="009C5B90"/>
    <w:rsid w:val="009C5BF1"/>
    <w:rsid w:val="009C7F8E"/>
    <w:rsid w:val="009D2E17"/>
    <w:rsid w:val="009D7847"/>
    <w:rsid w:val="009F00A3"/>
    <w:rsid w:val="009F36EC"/>
    <w:rsid w:val="00A03945"/>
    <w:rsid w:val="00A1410D"/>
    <w:rsid w:val="00A20968"/>
    <w:rsid w:val="00A22FE4"/>
    <w:rsid w:val="00A272E3"/>
    <w:rsid w:val="00A33709"/>
    <w:rsid w:val="00A403F2"/>
    <w:rsid w:val="00A404EF"/>
    <w:rsid w:val="00A41297"/>
    <w:rsid w:val="00A46E62"/>
    <w:rsid w:val="00A640AC"/>
    <w:rsid w:val="00A64829"/>
    <w:rsid w:val="00A716A0"/>
    <w:rsid w:val="00A720A7"/>
    <w:rsid w:val="00A74853"/>
    <w:rsid w:val="00A7692D"/>
    <w:rsid w:val="00A81726"/>
    <w:rsid w:val="00A8274D"/>
    <w:rsid w:val="00A83886"/>
    <w:rsid w:val="00A87068"/>
    <w:rsid w:val="00A872F3"/>
    <w:rsid w:val="00A91319"/>
    <w:rsid w:val="00A91C74"/>
    <w:rsid w:val="00A94F5B"/>
    <w:rsid w:val="00AA34B8"/>
    <w:rsid w:val="00AA4ADC"/>
    <w:rsid w:val="00AB1851"/>
    <w:rsid w:val="00AC00BA"/>
    <w:rsid w:val="00AC239E"/>
    <w:rsid w:val="00AC4572"/>
    <w:rsid w:val="00AC5B37"/>
    <w:rsid w:val="00AE1B17"/>
    <w:rsid w:val="00AE1B6B"/>
    <w:rsid w:val="00AE1CA4"/>
    <w:rsid w:val="00AE3D05"/>
    <w:rsid w:val="00AE6C60"/>
    <w:rsid w:val="00AF4343"/>
    <w:rsid w:val="00AF4F38"/>
    <w:rsid w:val="00B06CC0"/>
    <w:rsid w:val="00B076EC"/>
    <w:rsid w:val="00B1661F"/>
    <w:rsid w:val="00B17890"/>
    <w:rsid w:val="00B340E1"/>
    <w:rsid w:val="00B37B73"/>
    <w:rsid w:val="00B42267"/>
    <w:rsid w:val="00B42943"/>
    <w:rsid w:val="00B50774"/>
    <w:rsid w:val="00B507B3"/>
    <w:rsid w:val="00B50CFF"/>
    <w:rsid w:val="00B517E3"/>
    <w:rsid w:val="00B53563"/>
    <w:rsid w:val="00B62A8E"/>
    <w:rsid w:val="00B6687F"/>
    <w:rsid w:val="00B670F0"/>
    <w:rsid w:val="00B71036"/>
    <w:rsid w:val="00B75965"/>
    <w:rsid w:val="00B77F15"/>
    <w:rsid w:val="00B81637"/>
    <w:rsid w:val="00B8219A"/>
    <w:rsid w:val="00B8253A"/>
    <w:rsid w:val="00B83826"/>
    <w:rsid w:val="00B94F81"/>
    <w:rsid w:val="00B96106"/>
    <w:rsid w:val="00BB173E"/>
    <w:rsid w:val="00BB6F92"/>
    <w:rsid w:val="00BC11EB"/>
    <w:rsid w:val="00BC2097"/>
    <w:rsid w:val="00BC4C81"/>
    <w:rsid w:val="00BC558F"/>
    <w:rsid w:val="00BC7E7E"/>
    <w:rsid w:val="00BD010A"/>
    <w:rsid w:val="00BD0C37"/>
    <w:rsid w:val="00BD5C17"/>
    <w:rsid w:val="00BD5FFE"/>
    <w:rsid w:val="00BE1F19"/>
    <w:rsid w:val="00BE245D"/>
    <w:rsid w:val="00BE413C"/>
    <w:rsid w:val="00BE534C"/>
    <w:rsid w:val="00BF3C2F"/>
    <w:rsid w:val="00C04355"/>
    <w:rsid w:val="00C14F85"/>
    <w:rsid w:val="00C1591C"/>
    <w:rsid w:val="00C318A2"/>
    <w:rsid w:val="00C324FD"/>
    <w:rsid w:val="00C3374B"/>
    <w:rsid w:val="00C35401"/>
    <w:rsid w:val="00C36D79"/>
    <w:rsid w:val="00C37E89"/>
    <w:rsid w:val="00C417E3"/>
    <w:rsid w:val="00C5017F"/>
    <w:rsid w:val="00C536EA"/>
    <w:rsid w:val="00C6608D"/>
    <w:rsid w:val="00C7754A"/>
    <w:rsid w:val="00C90990"/>
    <w:rsid w:val="00C974EB"/>
    <w:rsid w:val="00CA7331"/>
    <w:rsid w:val="00CA73CE"/>
    <w:rsid w:val="00CB0B98"/>
    <w:rsid w:val="00CB6EB4"/>
    <w:rsid w:val="00CB7878"/>
    <w:rsid w:val="00CC0667"/>
    <w:rsid w:val="00CC2849"/>
    <w:rsid w:val="00CC56ED"/>
    <w:rsid w:val="00CC63D9"/>
    <w:rsid w:val="00CD0404"/>
    <w:rsid w:val="00CD13C4"/>
    <w:rsid w:val="00CF711D"/>
    <w:rsid w:val="00D036C8"/>
    <w:rsid w:val="00D07C69"/>
    <w:rsid w:val="00D30168"/>
    <w:rsid w:val="00D34829"/>
    <w:rsid w:val="00D37BF0"/>
    <w:rsid w:val="00D41187"/>
    <w:rsid w:val="00D41C1E"/>
    <w:rsid w:val="00D535F7"/>
    <w:rsid w:val="00D5447A"/>
    <w:rsid w:val="00D57004"/>
    <w:rsid w:val="00D642E4"/>
    <w:rsid w:val="00D83177"/>
    <w:rsid w:val="00D929FD"/>
    <w:rsid w:val="00D941E5"/>
    <w:rsid w:val="00DB30F4"/>
    <w:rsid w:val="00DB51CD"/>
    <w:rsid w:val="00DC7002"/>
    <w:rsid w:val="00DD079A"/>
    <w:rsid w:val="00DE3636"/>
    <w:rsid w:val="00DE5086"/>
    <w:rsid w:val="00DE6D80"/>
    <w:rsid w:val="00DF752D"/>
    <w:rsid w:val="00E03528"/>
    <w:rsid w:val="00E039B6"/>
    <w:rsid w:val="00E22320"/>
    <w:rsid w:val="00E23BCB"/>
    <w:rsid w:val="00E23C79"/>
    <w:rsid w:val="00E30DA9"/>
    <w:rsid w:val="00E324F2"/>
    <w:rsid w:val="00E50478"/>
    <w:rsid w:val="00E50B9A"/>
    <w:rsid w:val="00E55D49"/>
    <w:rsid w:val="00E55FBD"/>
    <w:rsid w:val="00E60F04"/>
    <w:rsid w:val="00E65132"/>
    <w:rsid w:val="00E81BC4"/>
    <w:rsid w:val="00E85C17"/>
    <w:rsid w:val="00E97062"/>
    <w:rsid w:val="00EA25D5"/>
    <w:rsid w:val="00EA44F8"/>
    <w:rsid w:val="00EA64E6"/>
    <w:rsid w:val="00EB0622"/>
    <w:rsid w:val="00EB32B4"/>
    <w:rsid w:val="00EB76DC"/>
    <w:rsid w:val="00EC4DDA"/>
    <w:rsid w:val="00EC727E"/>
    <w:rsid w:val="00EE25F9"/>
    <w:rsid w:val="00EE2C21"/>
    <w:rsid w:val="00EE32B3"/>
    <w:rsid w:val="00EE50BA"/>
    <w:rsid w:val="00F007B8"/>
    <w:rsid w:val="00F11D01"/>
    <w:rsid w:val="00F131C8"/>
    <w:rsid w:val="00F131D0"/>
    <w:rsid w:val="00F16C20"/>
    <w:rsid w:val="00F25E32"/>
    <w:rsid w:val="00F43894"/>
    <w:rsid w:val="00F46EB9"/>
    <w:rsid w:val="00F551C8"/>
    <w:rsid w:val="00F574BE"/>
    <w:rsid w:val="00F6701C"/>
    <w:rsid w:val="00F77636"/>
    <w:rsid w:val="00F84017"/>
    <w:rsid w:val="00F848BE"/>
    <w:rsid w:val="00F92500"/>
    <w:rsid w:val="00FA0E83"/>
    <w:rsid w:val="00FB31CB"/>
    <w:rsid w:val="00FC2A4F"/>
    <w:rsid w:val="00FC306A"/>
    <w:rsid w:val="00FC33AF"/>
    <w:rsid w:val="00FC6281"/>
    <w:rsid w:val="00FD2049"/>
    <w:rsid w:val="00FD53FE"/>
    <w:rsid w:val="00FE1704"/>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9573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487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tabs>
        <w:tab w:val="clear" w:pos="397"/>
        <w:tab w:val="num" w:pos="539"/>
      </w:tabs>
      <w:overflowPunct w:val="0"/>
      <w:autoSpaceDE w:val="0"/>
      <w:autoSpaceDN w:val="0"/>
      <w:adjustRightInd w:val="0"/>
      <w:spacing w:before="240" w:after="180"/>
      <w:ind w:left="675"/>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中等深??I? 1 - o??a 21,列表段落1,—ño’i—Ž,¥ê¥¹¥È¶ÎÂä,1st level - Bullet List Paragraph,Lettre d'introduction,Paragrafo elenco,Normal bullet 2,목록단락,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rsid w:val="00637882"/>
    <w:rPr>
      <w:rFonts w:ascii="Arial" w:eastAsia="宋体" w:hAnsi="Arial" w:cs="Times New Roman"/>
      <w:kern w:val="0"/>
      <w:sz w:val="18"/>
      <w:szCs w:val="20"/>
      <w:lang w:val="en-GB" w:eastAsia="en-US"/>
    </w:rPr>
  </w:style>
  <w:style w:type="character" w:customStyle="1" w:styleId="TAHCar">
    <w:name w:val="TAH Car"/>
    <w:link w:val="TAH"/>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中等深??I? 1 - o??a 21 字符,列表段落1 字符,—ño’i—Ž 字符,¥ê¥¹¥È¶ÎÂä 字符,1st level - Bullet List Paragraph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Proposal">
    <w:name w:val="Proposal"/>
    <w:basedOn w:val="a"/>
    <w:qFormat/>
    <w:rsid w:val="00A91C74"/>
    <w:pPr>
      <w:numPr>
        <w:numId w:val="27"/>
      </w:numPr>
      <w:tabs>
        <w:tab w:val="left" w:pos="1560"/>
      </w:tabs>
      <w:overflowPunct/>
      <w:autoSpaceDE/>
      <w:autoSpaceDN/>
      <w:adjustRightInd/>
      <w:textAlignment w:val="auto"/>
    </w:pPr>
    <w:rPr>
      <w:rFonts w:eastAsia="等线"/>
      <w:b/>
    </w:rPr>
  </w:style>
  <w:style w:type="paragraph" w:customStyle="1" w:styleId="Doc-text2">
    <w:name w:val="Doc-text2"/>
    <w:basedOn w:val="a"/>
    <w:link w:val="Doc-text2Char"/>
    <w:qFormat/>
    <w:rsid w:val="0013430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34304"/>
    <w:rPr>
      <w:rFonts w:ascii="Arial" w:eastAsia="MS Mincho" w:hAnsi="Arial" w:cs="Times New Roman"/>
      <w:kern w:val="0"/>
      <w:sz w:val="20"/>
      <w:szCs w:val="24"/>
      <w:lang w:val="en-GB" w:eastAsia="en-GB"/>
    </w:rPr>
  </w:style>
  <w:style w:type="paragraph" w:customStyle="1" w:styleId="References">
    <w:name w:val="References"/>
    <w:basedOn w:val="a"/>
    <w:rsid w:val="00134304"/>
    <w:pPr>
      <w:numPr>
        <w:ilvl w:val="2"/>
        <w:numId w:val="29"/>
      </w:numPr>
      <w:overflowPunct/>
      <w:autoSpaceDE/>
      <w:autoSpaceDN/>
      <w:adjustRightInd/>
      <w:spacing w:after="0"/>
      <w:textAlignment w:val="auto"/>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CC301-5728-48A7-B272-EC69E2A51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2021-10-22T04:24:00Z</dcterms:created>
  <dcterms:modified xsi:type="dcterms:W3CDTF">2021-10-22T06:04:00Z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